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9C7" w:rsidRPr="00BF69C7" w:rsidRDefault="00BF69C7" w:rsidP="00DB5296">
      <w:pPr>
        <w:ind w:firstLine="567"/>
        <w:jc w:val="center"/>
        <w:rPr>
          <w:b/>
          <w:sz w:val="28"/>
          <w:szCs w:val="28"/>
        </w:rPr>
      </w:pPr>
      <w:r w:rsidRPr="00BF69C7">
        <w:rPr>
          <w:b/>
          <w:sz w:val="28"/>
          <w:szCs w:val="28"/>
        </w:rPr>
        <w:t>HƯỚNG DẪN ĐÁNH GIÁ</w:t>
      </w:r>
    </w:p>
    <w:p w:rsidR="00BF69C7" w:rsidRPr="00BF69C7" w:rsidRDefault="00BF69C7" w:rsidP="00DB5296">
      <w:pPr>
        <w:ind w:firstLine="567"/>
        <w:jc w:val="center"/>
        <w:rPr>
          <w:b/>
          <w:sz w:val="28"/>
          <w:szCs w:val="28"/>
        </w:rPr>
      </w:pPr>
      <w:r w:rsidRPr="00BF69C7">
        <w:rPr>
          <w:b/>
          <w:sz w:val="28"/>
          <w:szCs w:val="28"/>
        </w:rPr>
        <w:t>THEO CÁC TIÊU CHÍ CƠ SỞ Y TẾ XANH – SẠCH – ĐẸP</w:t>
      </w:r>
    </w:p>
    <w:p w:rsidR="00BF69C7" w:rsidRPr="00BF69C7" w:rsidRDefault="00BF69C7" w:rsidP="00DB5296">
      <w:pPr>
        <w:ind w:firstLine="567"/>
        <w:jc w:val="center"/>
        <w:rPr>
          <w:i/>
        </w:rPr>
      </w:pPr>
      <w:r w:rsidRPr="00BF69C7">
        <w:rPr>
          <w:i/>
        </w:rPr>
        <w:t>(theo Quyết định số 5959/QĐ-BYT ngày 31 tháng 12 năm 2021)</w:t>
      </w:r>
    </w:p>
    <w:p w:rsidR="00BF69C7" w:rsidRPr="00BF69C7" w:rsidRDefault="00BF69C7" w:rsidP="00BF69C7">
      <w:pPr>
        <w:spacing w:before="120" w:after="120"/>
        <w:ind w:firstLine="567"/>
        <w:jc w:val="both"/>
        <w:rPr>
          <w:b/>
          <w:bCs/>
          <w:sz w:val="28"/>
          <w:szCs w:val="28"/>
        </w:rPr>
      </w:pPr>
    </w:p>
    <w:p w:rsidR="003A344D" w:rsidRPr="00BF69C7" w:rsidRDefault="00BF69C7" w:rsidP="00BF69C7">
      <w:pPr>
        <w:spacing w:before="120" w:after="120"/>
        <w:ind w:firstLine="567"/>
        <w:jc w:val="both"/>
        <w:rPr>
          <w:sz w:val="28"/>
          <w:szCs w:val="28"/>
        </w:rPr>
      </w:pPr>
      <w:r>
        <w:rPr>
          <w:b/>
          <w:bCs/>
          <w:sz w:val="28"/>
          <w:szCs w:val="28"/>
        </w:rPr>
        <w:t>I</w:t>
      </w:r>
      <w:r w:rsidR="003A344D" w:rsidRPr="00BF69C7">
        <w:rPr>
          <w:b/>
          <w:bCs/>
          <w:sz w:val="28"/>
          <w:szCs w:val="28"/>
        </w:rPr>
        <w:t>. PHƯƠNG PHÁP ĐÁNH GIÁ</w:t>
      </w:r>
    </w:p>
    <w:p w:rsidR="003A344D" w:rsidRPr="00BF69C7" w:rsidRDefault="003A344D" w:rsidP="00BF69C7">
      <w:pPr>
        <w:spacing w:before="120" w:after="120"/>
        <w:ind w:firstLine="567"/>
        <w:jc w:val="both"/>
        <w:rPr>
          <w:sz w:val="28"/>
          <w:szCs w:val="28"/>
        </w:rPr>
      </w:pPr>
      <w:r w:rsidRPr="00BF69C7">
        <w:rPr>
          <w:b/>
          <w:bCs/>
          <w:iCs/>
          <w:sz w:val="28"/>
          <w:szCs w:val="28"/>
        </w:rPr>
        <w:t>1. Căn cứ đánh giá</w:t>
      </w:r>
    </w:p>
    <w:p w:rsidR="003A344D" w:rsidRPr="00BF69C7" w:rsidRDefault="00BF69C7" w:rsidP="00BF69C7">
      <w:pPr>
        <w:spacing w:before="120" w:after="120"/>
        <w:ind w:firstLine="567"/>
        <w:jc w:val="both"/>
        <w:rPr>
          <w:sz w:val="28"/>
          <w:szCs w:val="28"/>
        </w:rPr>
      </w:pPr>
      <w:r>
        <w:rPr>
          <w:sz w:val="28"/>
          <w:szCs w:val="28"/>
        </w:rPr>
        <w:t>-</w:t>
      </w:r>
      <w:r w:rsidR="003A344D" w:rsidRPr="00BF69C7">
        <w:rPr>
          <w:sz w:val="28"/>
          <w:szCs w:val="28"/>
        </w:rPr>
        <w:t xml:space="preserve"> Dựa trên các văn bản quy phạm pháp luật, quy định, quyết định của cơ quản lý có thẩm quyền quy định.</w:t>
      </w:r>
    </w:p>
    <w:p w:rsidR="003A344D" w:rsidRPr="00BF69C7" w:rsidRDefault="00BF69C7" w:rsidP="00BF69C7">
      <w:pPr>
        <w:spacing w:before="120" w:after="120"/>
        <w:ind w:firstLine="567"/>
        <w:jc w:val="both"/>
        <w:rPr>
          <w:sz w:val="28"/>
          <w:szCs w:val="28"/>
        </w:rPr>
      </w:pPr>
      <w:r>
        <w:rPr>
          <w:sz w:val="28"/>
          <w:szCs w:val="28"/>
        </w:rPr>
        <w:t>-</w:t>
      </w:r>
      <w:r w:rsidR="003A344D" w:rsidRPr="00BF69C7">
        <w:rPr>
          <w:sz w:val="28"/>
          <w:szCs w:val="28"/>
        </w:rPr>
        <w:t xml:space="preserve"> Dựa trên các hoạt động thực tế của cơ sở y tế cần đánh giá mức độ</w:t>
      </w:r>
    </w:p>
    <w:p w:rsidR="003A344D" w:rsidRPr="00BF69C7" w:rsidRDefault="003A344D" w:rsidP="00BF69C7">
      <w:pPr>
        <w:spacing w:before="120" w:after="120"/>
        <w:ind w:firstLine="567"/>
        <w:jc w:val="both"/>
        <w:rPr>
          <w:sz w:val="28"/>
          <w:szCs w:val="28"/>
        </w:rPr>
      </w:pPr>
      <w:r w:rsidRPr="00BF69C7">
        <w:rPr>
          <w:b/>
          <w:bCs/>
          <w:iCs/>
          <w:sz w:val="28"/>
          <w:szCs w:val="28"/>
        </w:rPr>
        <w:t>2. Năm mức đánh giá một tiêu chí (M)</w:t>
      </w:r>
    </w:p>
    <w:p w:rsidR="003A344D" w:rsidRPr="00BF69C7" w:rsidRDefault="003A344D" w:rsidP="00BF69C7">
      <w:pPr>
        <w:spacing w:before="120" w:after="120"/>
        <w:ind w:firstLine="567"/>
        <w:jc w:val="both"/>
        <w:rPr>
          <w:sz w:val="28"/>
          <w:szCs w:val="28"/>
        </w:rPr>
      </w:pPr>
      <w:r w:rsidRPr="00BF69C7">
        <w:rPr>
          <w:sz w:val="28"/>
          <w:szCs w:val="28"/>
        </w:rPr>
        <w:t>- Mức 1: Chưa thực hiện, hoặc thực hiện sai (vi phạm) các quy định văn bản quy pháp luật, quy chế, quy định, quyết định.</w:t>
      </w:r>
    </w:p>
    <w:p w:rsidR="003A344D" w:rsidRPr="00BF69C7" w:rsidRDefault="003A344D" w:rsidP="00BF69C7">
      <w:pPr>
        <w:spacing w:before="120" w:after="120"/>
        <w:ind w:firstLine="567"/>
        <w:jc w:val="both"/>
        <w:rPr>
          <w:sz w:val="28"/>
          <w:szCs w:val="28"/>
        </w:rPr>
      </w:pPr>
      <w:r w:rsidRPr="00BF69C7">
        <w:rPr>
          <w:sz w:val="28"/>
          <w:szCs w:val="28"/>
        </w:rPr>
        <w:t>- Mức 2: Đã thực hiện một phần hoặc đã thực hiện nhưng chưa đúng, chưa đủ theo quy định.</w:t>
      </w:r>
    </w:p>
    <w:p w:rsidR="003A344D" w:rsidRPr="00BF69C7" w:rsidRDefault="003A344D" w:rsidP="00BF69C7">
      <w:pPr>
        <w:spacing w:before="120" w:after="120"/>
        <w:ind w:firstLine="567"/>
        <w:jc w:val="both"/>
        <w:rPr>
          <w:sz w:val="28"/>
          <w:szCs w:val="28"/>
        </w:rPr>
      </w:pPr>
      <w:r w:rsidRPr="00BF69C7">
        <w:rPr>
          <w:sz w:val="28"/>
          <w:szCs w:val="28"/>
        </w:rPr>
        <w:t>- Mức 3: Cơ bản đã thực hiện đầy đủ các quy định văn bản quy pháp luật, quy chế, quy định, quyết định.</w:t>
      </w:r>
    </w:p>
    <w:p w:rsidR="003A344D" w:rsidRPr="00BF69C7" w:rsidRDefault="003A344D" w:rsidP="00BF69C7">
      <w:pPr>
        <w:spacing w:before="120" w:after="120"/>
        <w:ind w:firstLine="567"/>
        <w:jc w:val="both"/>
        <w:rPr>
          <w:sz w:val="28"/>
          <w:szCs w:val="28"/>
        </w:rPr>
      </w:pPr>
      <w:r w:rsidRPr="00BF69C7">
        <w:rPr>
          <w:sz w:val="28"/>
          <w:szCs w:val="28"/>
        </w:rPr>
        <w:t>- Mức 4: Thực hiện đầy đủ các quy định văn bản quy pháp luật, quy chế, quy định, quyết định</w:t>
      </w:r>
    </w:p>
    <w:p w:rsidR="003A344D" w:rsidRPr="00BF69C7" w:rsidRDefault="003A344D" w:rsidP="00BF69C7">
      <w:pPr>
        <w:spacing w:before="120" w:after="120"/>
        <w:ind w:firstLine="567"/>
        <w:jc w:val="both"/>
        <w:rPr>
          <w:sz w:val="28"/>
          <w:szCs w:val="28"/>
        </w:rPr>
      </w:pPr>
      <w:r w:rsidRPr="00BF69C7">
        <w:rPr>
          <w:sz w:val="28"/>
          <w:szCs w:val="28"/>
        </w:rPr>
        <w:t>- Mức 5: Ngoài việc thực hiện đầy đủ các quy định văn bản quy pháp luật, quy chế, quy định, quyết định, cơ sở y tế còn có sáng kiến, cải tiến kỹ thuật, ứng dụng CNTT.</w:t>
      </w:r>
    </w:p>
    <w:p w:rsidR="003A344D" w:rsidRPr="00BF69C7" w:rsidRDefault="003A344D" w:rsidP="00BF69C7">
      <w:pPr>
        <w:spacing w:before="120" w:after="120"/>
        <w:ind w:firstLine="567"/>
        <w:jc w:val="both"/>
        <w:rPr>
          <w:sz w:val="28"/>
          <w:szCs w:val="28"/>
        </w:rPr>
      </w:pPr>
      <w:r w:rsidRPr="00BF69C7">
        <w:rPr>
          <w:b/>
          <w:bCs/>
          <w:iCs/>
          <w:sz w:val="28"/>
          <w:szCs w:val="28"/>
        </w:rPr>
        <w:t>3. Phương thức đánh giá các tiêu chí, nhóm tiêu chí</w:t>
      </w:r>
    </w:p>
    <w:p w:rsidR="003A344D" w:rsidRPr="00BF69C7" w:rsidRDefault="003A344D" w:rsidP="00BF69C7">
      <w:pPr>
        <w:spacing w:before="120" w:after="120"/>
        <w:ind w:firstLine="567"/>
        <w:jc w:val="both"/>
        <w:rPr>
          <w:sz w:val="28"/>
          <w:szCs w:val="28"/>
        </w:rPr>
      </w:pPr>
      <w:r w:rsidRPr="00BF69C7">
        <w:rPr>
          <w:sz w:val="28"/>
          <w:szCs w:val="28"/>
        </w:rPr>
        <w:t>- Quan sát trực tiếp.</w:t>
      </w:r>
    </w:p>
    <w:p w:rsidR="003A344D" w:rsidRPr="00BF69C7" w:rsidRDefault="003A344D" w:rsidP="00BF69C7">
      <w:pPr>
        <w:spacing w:before="120" w:after="120"/>
        <w:ind w:firstLine="567"/>
        <w:jc w:val="both"/>
        <w:rPr>
          <w:sz w:val="28"/>
          <w:szCs w:val="28"/>
        </w:rPr>
      </w:pPr>
      <w:r w:rsidRPr="00BF69C7">
        <w:rPr>
          <w:sz w:val="28"/>
          <w:szCs w:val="28"/>
        </w:rPr>
        <w:t>- Tra cứu sổ sách, văn bản, tài liệu liên quan.</w:t>
      </w:r>
    </w:p>
    <w:p w:rsidR="003A344D" w:rsidRPr="00BF69C7" w:rsidRDefault="003A344D" w:rsidP="00BF69C7">
      <w:pPr>
        <w:spacing w:before="120" w:after="120"/>
        <w:ind w:firstLine="567"/>
        <w:jc w:val="both"/>
        <w:rPr>
          <w:sz w:val="28"/>
          <w:szCs w:val="28"/>
        </w:rPr>
      </w:pPr>
      <w:r w:rsidRPr="00BF69C7">
        <w:rPr>
          <w:sz w:val="28"/>
          <w:szCs w:val="28"/>
        </w:rPr>
        <w:t>- Kiểm tra, phỏng vấn nhanh nhân viên y tế</w:t>
      </w:r>
      <w:r w:rsidR="00F11C18">
        <w:rPr>
          <w:sz w:val="28"/>
          <w:szCs w:val="28"/>
        </w:rPr>
        <w:t xml:space="preserve"> (NVYT)</w:t>
      </w:r>
      <w:r w:rsidRPr="00BF69C7">
        <w:rPr>
          <w:sz w:val="28"/>
          <w:szCs w:val="28"/>
        </w:rPr>
        <w:t>/</w:t>
      </w:r>
      <w:r w:rsidR="00F11C18">
        <w:rPr>
          <w:sz w:val="28"/>
          <w:szCs w:val="28"/>
        </w:rPr>
        <w:t xml:space="preserve"> </w:t>
      </w:r>
      <w:r w:rsidRPr="00BF69C7">
        <w:rPr>
          <w:sz w:val="28"/>
          <w:szCs w:val="28"/>
        </w:rPr>
        <w:t>người bệnh</w:t>
      </w:r>
      <w:r w:rsidR="00F11C18">
        <w:rPr>
          <w:sz w:val="28"/>
          <w:szCs w:val="28"/>
        </w:rPr>
        <w:t xml:space="preserve"> (NB)</w:t>
      </w:r>
      <w:r w:rsidRPr="00BF69C7">
        <w:rPr>
          <w:sz w:val="28"/>
          <w:szCs w:val="28"/>
        </w:rPr>
        <w:t>/</w:t>
      </w:r>
      <w:r w:rsidR="00F11C18">
        <w:rPr>
          <w:sz w:val="28"/>
          <w:szCs w:val="28"/>
        </w:rPr>
        <w:t xml:space="preserve"> </w:t>
      </w:r>
      <w:r w:rsidRPr="00BF69C7">
        <w:rPr>
          <w:sz w:val="28"/>
          <w:szCs w:val="28"/>
        </w:rPr>
        <w:t>người nhà người bệnh</w:t>
      </w:r>
      <w:r w:rsidR="00F11C18">
        <w:rPr>
          <w:sz w:val="28"/>
          <w:szCs w:val="28"/>
        </w:rPr>
        <w:t xml:space="preserve"> (NNNB)</w:t>
      </w:r>
      <w:r w:rsidRPr="00BF69C7">
        <w:rPr>
          <w:sz w:val="28"/>
          <w:szCs w:val="28"/>
        </w:rPr>
        <w:t>.</w:t>
      </w:r>
    </w:p>
    <w:p w:rsidR="003A344D" w:rsidRPr="00BF69C7" w:rsidRDefault="00BF69C7" w:rsidP="00BF69C7">
      <w:pPr>
        <w:spacing w:before="120" w:after="120"/>
        <w:ind w:firstLine="567"/>
        <w:jc w:val="both"/>
        <w:rPr>
          <w:sz w:val="28"/>
          <w:szCs w:val="28"/>
        </w:rPr>
      </w:pPr>
      <w:r>
        <w:rPr>
          <w:b/>
          <w:bCs/>
          <w:sz w:val="28"/>
          <w:szCs w:val="28"/>
        </w:rPr>
        <w:t>II</w:t>
      </w:r>
      <w:r w:rsidR="003A344D" w:rsidRPr="00BF69C7">
        <w:rPr>
          <w:b/>
          <w:bCs/>
          <w:sz w:val="28"/>
          <w:szCs w:val="28"/>
        </w:rPr>
        <w:t>. HƯỚNG DẪN ĐÁNH GIÁ, CHẤM ĐIỂM BỘ TIÊU CHÍ</w:t>
      </w: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3"/>
        <w:gridCol w:w="1082"/>
        <w:gridCol w:w="1841"/>
        <w:gridCol w:w="1136"/>
        <w:gridCol w:w="1134"/>
        <w:gridCol w:w="850"/>
        <w:gridCol w:w="1001"/>
        <w:gridCol w:w="991"/>
        <w:gridCol w:w="1132"/>
      </w:tblGrid>
      <w:tr w:rsidR="00DB5296" w:rsidRPr="00FC55EA" w:rsidTr="00DB5296">
        <w:trPr>
          <w:trHeight w:val="20"/>
          <w:tblHeader/>
          <w:jc w:val="center"/>
        </w:trPr>
        <w:tc>
          <w:tcPr>
            <w:tcW w:w="245" w:type="pct"/>
            <w:shd w:val="clear" w:color="auto" w:fill="auto"/>
            <w:tcMar>
              <w:top w:w="0" w:type="dxa"/>
              <w:left w:w="0" w:type="dxa"/>
              <w:bottom w:w="0" w:type="dxa"/>
              <w:right w:w="0" w:type="dxa"/>
            </w:tcMar>
            <w:vAlign w:val="center"/>
          </w:tcPr>
          <w:p w:rsidR="00BF69C7" w:rsidRPr="00FC55EA" w:rsidRDefault="00BF69C7" w:rsidP="00103C21">
            <w:pPr>
              <w:spacing w:before="60" w:after="60"/>
              <w:ind w:left="57" w:right="57"/>
              <w:jc w:val="center"/>
            </w:pPr>
            <w:r w:rsidRPr="00FC55EA">
              <w:rPr>
                <w:b/>
                <w:bCs/>
              </w:rPr>
              <w:t>Stt</w:t>
            </w:r>
          </w:p>
        </w:tc>
        <w:tc>
          <w:tcPr>
            <w:tcW w:w="561" w:type="pct"/>
            <w:shd w:val="clear" w:color="auto" w:fill="auto"/>
            <w:tcMar>
              <w:top w:w="0" w:type="dxa"/>
              <w:left w:w="0" w:type="dxa"/>
              <w:bottom w:w="0" w:type="dxa"/>
              <w:right w:w="0" w:type="dxa"/>
            </w:tcMar>
            <w:vAlign w:val="center"/>
          </w:tcPr>
          <w:p w:rsidR="00BF69C7" w:rsidRPr="00FC55EA" w:rsidRDefault="00DB5296" w:rsidP="00103C21">
            <w:pPr>
              <w:spacing w:before="60" w:after="60"/>
              <w:ind w:left="57" w:right="57"/>
              <w:jc w:val="center"/>
            </w:pPr>
            <w:r>
              <w:rPr>
                <w:b/>
                <w:bCs/>
              </w:rPr>
              <w:t>Tiêu chí</w:t>
            </w:r>
            <w:r w:rsidR="00BF69C7" w:rsidRPr="00FC55EA">
              <w:rPr>
                <w:b/>
                <w:bCs/>
              </w:rPr>
              <w:t>/</w:t>
            </w:r>
            <w:r w:rsidR="00FC55EA">
              <w:rPr>
                <w:b/>
                <w:bCs/>
              </w:rPr>
              <w:t xml:space="preserve"> </w:t>
            </w:r>
            <w:r w:rsidR="00BF69C7" w:rsidRPr="00FC55EA">
              <w:rPr>
                <w:b/>
                <w:bCs/>
              </w:rPr>
              <w:t>nhóm tiêu chí</w:t>
            </w:r>
          </w:p>
        </w:tc>
        <w:tc>
          <w:tcPr>
            <w:tcW w:w="955" w:type="pct"/>
            <w:shd w:val="clear" w:color="auto" w:fill="auto"/>
            <w:tcMar>
              <w:top w:w="0" w:type="dxa"/>
              <w:left w:w="0" w:type="dxa"/>
              <w:bottom w:w="0" w:type="dxa"/>
              <w:right w:w="0" w:type="dxa"/>
            </w:tcMar>
            <w:vAlign w:val="center"/>
          </w:tcPr>
          <w:p w:rsidR="00BF69C7" w:rsidRPr="00FC55EA" w:rsidRDefault="00BF69C7" w:rsidP="00103C21">
            <w:pPr>
              <w:spacing w:before="60" w:after="60"/>
              <w:ind w:left="57" w:right="57"/>
              <w:jc w:val="both"/>
            </w:pPr>
            <w:r w:rsidRPr="00FC55EA">
              <w:rPr>
                <w:b/>
                <w:bCs/>
              </w:rPr>
              <w:t>Nội dung tiêu chí</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M1</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M2</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M3</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M4</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M5</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60" w:after="60"/>
              <w:ind w:left="57" w:right="57"/>
              <w:jc w:val="center"/>
            </w:pPr>
            <w:r w:rsidRPr="00FC55EA">
              <w:rPr>
                <w:b/>
                <w:bCs/>
              </w:rPr>
              <w:t>Điểm đánh giá</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PHẦN A. XANH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rPr>
                <w:b/>
                <w:bCs/>
              </w:rPr>
              <w:t>10</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3606" w:type="pct"/>
            <w:gridSpan w:val="6"/>
            <w:shd w:val="clear" w:color="auto" w:fill="auto"/>
            <w:tcMar>
              <w:top w:w="0" w:type="dxa"/>
              <w:left w:w="0" w:type="dxa"/>
              <w:bottom w:w="0" w:type="dxa"/>
              <w:right w:w="0" w:type="dxa"/>
            </w:tcMar>
            <w:vAlign w:val="center"/>
          </w:tcPr>
          <w:p w:rsidR="00BF69C7" w:rsidRPr="00FC55EA" w:rsidRDefault="00BF69C7" w:rsidP="00F23719">
            <w:pPr>
              <w:spacing w:before="20" w:after="20"/>
              <w:ind w:left="57" w:right="57"/>
            </w:pPr>
            <w:r w:rsidRPr="00FC55EA">
              <w:t>Căn cứ TCVN 4470:2012 Bệnh viện đa khoa - Tiêu chuẩn thiết kế</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A1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Cây xanh:</w:t>
            </w:r>
          </w:p>
          <w:p w:rsidR="00BF69C7" w:rsidRPr="00FC55EA" w:rsidRDefault="00BF69C7" w:rsidP="00DB5296">
            <w:pPr>
              <w:spacing w:before="20" w:after="20"/>
              <w:ind w:left="57" w:right="57"/>
              <w:jc w:val="both"/>
            </w:pPr>
            <w:r w:rsidRPr="00FC55EA">
              <w:t>Tỷ lệ diện tích cây xanh, công viên hoặc vườn hoa, hoặc bãi cỏ/</w:t>
            </w:r>
            <w:r w:rsidR="00DB5296">
              <w:t xml:space="preserve"> </w:t>
            </w:r>
            <w:r w:rsidRPr="00FC55EA">
              <w:t>tổng khuôn viên cơ sở y tế</w:t>
            </w:r>
            <w:r w:rsidR="00DB5296">
              <w:t>.</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B83EF3">
              <w:t xml:space="preserve"> </w:t>
            </w:r>
            <w:r w:rsidRPr="00FC55EA">
              <w:t>5%</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r w:rsidR="00B83EF3">
              <w:t xml:space="preserve"> </w:t>
            </w:r>
            <w:r w:rsidRPr="00FC55EA">
              <w:t>-&lt;</w:t>
            </w:r>
            <w:r w:rsidR="00B83EF3">
              <w:t xml:space="preserve"> </w:t>
            </w:r>
            <w:r w:rsidRPr="00FC55EA">
              <w:t>10%</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B83EF3">
              <w:t xml:space="preserve"> </w:t>
            </w:r>
            <w:r w:rsidRPr="00FC55EA">
              <w:t>-&lt;</w:t>
            </w:r>
            <w:r w:rsidR="00B83EF3">
              <w:t xml:space="preserve"> </w:t>
            </w:r>
            <w:r w:rsidRPr="00FC55EA">
              <w:t>20%</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20</w:t>
            </w:r>
            <w:r w:rsidR="00B83EF3">
              <w:t xml:space="preserve"> </w:t>
            </w:r>
            <w:r w:rsidRPr="00FC55EA">
              <w:t>-&lt;</w:t>
            </w:r>
            <w:r w:rsidR="00B83EF3">
              <w:t xml:space="preserve"> </w:t>
            </w:r>
            <w:r w:rsidRPr="00FC55EA">
              <w:t>40%</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w:t>
            </w:r>
            <w:r w:rsidR="00B83EF3">
              <w:t xml:space="preserve"> </w:t>
            </w:r>
            <w:r w:rsidRPr="00FC55EA">
              <w:t>40%</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bCs/>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2</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A2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Năng lượng xanh: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được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Quy định tiết kiệm điện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Sử dụng thiết bị chiếu sáng tiết kiệm điện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Sử dụng thiết bị điều hòa tiết kiệm điện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F23719" w:rsidP="00DB5296">
            <w:pPr>
              <w:spacing w:before="20" w:after="20"/>
              <w:ind w:left="57" w:right="57"/>
              <w:jc w:val="both"/>
            </w:pPr>
            <w:r>
              <w:t>+ S</w:t>
            </w:r>
            <w:bookmarkStart w:id="0" w:name="_GoBack"/>
            <w:bookmarkEnd w:id="0"/>
            <w:r w:rsidR="00BF69C7" w:rsidRPr="00FC55EA">
              <w:t>ử dụng thiết bị điện có cảm ứng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Sử dụng năng lượng tự nhiên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bCs/>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PHẦN B. SẠCH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rPr>
                <w:b/>
                <w:bCs/>
              </w:rPr>
              <w:t>80</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Nước sạch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p>
        </w:tc>
      </w:tr>
      <w:tr w:rsidR="00103C21"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193" w:type="pct"/>
            <w:gridSpan w:val="7"/>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firstLine="284"/>
              <w:jc w:val="both"/>
            </w:pPr>
            <w:r w:rsidRPr="00FC55EA">
              <w:t>Căn cứ đánh giá:</w:t>
            </w:r>
          </w:p>
          <w:p w:rsidR="00BF69C7" w:rsidRPr="00FC55EA" w:rsidRDefault="00BF69C7" w:rsidP="00DB5296">
            <w:pPr>
              <w:spacing w:before="20" w:after="20"/>
              <w:ind w:left="57" w:right="57" w:firstLine="284"/>
              <w:jc w:val="both"/>
            </w:pPr>
            <w:r w:rsidRPr="00FC55EA">
              <w:t>- Chất lượng nước: QCVN 01-1:2018/BYT - Quy chuẩn về chất lượng nước sạch sử dụng cho mục đích sinh hoạt hoặc QC địa phương; QCVN 6-1: 2010/BYT “Nước khoáng thiên nhiên và nước đóng chai”</w:t>
            </w:r>
            <w:r w:rsidR="00B83EF3">
              <w:t>.</w:t>
            </w:r>
          </w:p>
          <w:p w:rsidR="00BF69C7" w:rsidRPr="00FC55EA" w:rsidRDefault="00BF69C7" w:rsidP="00DB5296">
            <w:pPr>
              <w:spacing w:before="20" w:after="20"/>
              <w:ind w:left="57" w:right="57" w:firstLine="284"/>
              <w:jc w:val="both"/>
            </w:pPr>
            <w:r w:rsidRPr="00FC55EA">
              <w:t>- Số lượng: 1m</w:t>
            </w:r>
            <w:r w:rsidRPr="00FC55EA">
              <w:rPr>
                <w:vertAlign w:val="superscript"/>
              </w:rPr>
              <w:t>3</w:t>
            </w:r>
            <w:r w:rsidRPr="00FC55EA">
              <w:t>/GB/ngày (đối với BVĐK theo QCVN4470:2012 Bệnh viện đa khoa - Tiêu chuẩn thiết kế); Các CSYT khác: 100 -300</w:t>
            </w:r>
            <w:r w:rsidR="00B83EF3">
              <w:t xml:space="preserve"> </w:t>
            </w:r>
            <w:r w:rsidRPr="00FC55EA">
              <w:t>lít/</w:t>
            </w:r>
            <w:r w:rsidR="00DB5296">
              <w:t xml:space="preserve"> </w:t>
            </w:r>
            <w:r w:rsidRPr="00FC55EA">
              <w:t>người/</w:t>
            </w:r>
            <w:r w:rsidR="00DB5296">
              <w:t xml:space="preserve"> </w:t>
            </w:r>
            <w:r w:rsidRPr="00FC55EA">
              <w:t>ngày theo TCVN4513:1988 về cấp nước bên trong- Tiêu chuẩn thiết kế</w:t>
            </w:r>
            <w:r w:rsidR="00B83EF3">
              <w:t>.</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B1.1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Có đủ nước sinh hoạt, đảm bảo chất lượng, liên tục 24h/</w:t>
            </w:r>
            <w:r w:rsidR="00B83EF3">
              <w:t xml:space="preserve"> </w:t>
            </w:r>
            <w:r w:rsidRPr="00FC55EA">
              <w:t>ngày</w:t>
            </w:r>
          </w:p>
        </w:tc>
        <w:tc>
          <w:tcPr>
            <w:tcW w:w="589" w:type="pct"/>
            <w:shd w:val="clear" w:color="auto" w:fill="auto"/>
            <w:tcMar>
              <w:top w:w="0" w:type="dxa"/>
              <w:left w:w="0" w:type="dxa"/>
              <w:bottom w:w="0" w:type="dxa"/>
              <w:right w:w="0" w:type="dxa"/>
            </w:tcMar>
            <w:vAlign w:val="center"/>
          </w:tcPr>
          <w:p w:rsidR="00BF69C7" w:rsidRPr="00FC55EA" w:rsidRDefault="001348E9" w:rsidP="001348E9">
            <w:pPr>
              <w:spacing w:before="20" w:after="20"/>
              <w:ind w:left="57" w:right="57" w:firstLine="113"/>
              <w:jc w:val="both"/>
            </w:pPr>
            <w:r>
              <w:t xml:space="preserve">- </w:t>
            </w:r>
            <w:r w:rsidR="00BF69C7" w:rsidRPr="00FC55EA">
              <w:t>Không cấp đủ,</w:t>
            </w:r>
          </w:p>
          <w:p w:rsidR="00BF69C7" w:rsidRPr="00FC55EA" w:rsidRDefault="00BF69C7" w:rsidP="001348E9">
            <w:pPr>
              <w:spacing w:before="20" w:after="20"/>
              <w:ind w:left="57" w:right="57" w:firstLine="113"/>
              <w:jc w:val="both"/>
            </w:pPr>
            <w:r w:rsidRPr="00FC55EA">
              <w:t xml:space="preserve">- </w:t>
            </w:r>
            <w:r w:rsidR="001348E9">
              <w:t>K</w:t>
            </w:r>
            <w:r w:rsidRPr="00FC55EA">
              <w:t>hông liên tục</w:t>
            </w:r>
          </w:p>
          <w:p w:rsidR="00BF69C7" w:rsidRPr="00FC55EA" w:rsidRDefault="00BF69C7" w:rsidP="001348E9">
            <w:pPr>
              <w:spacing w:before="20" w:after="20"/>
              <w:ind w:left="57" w:right="57" w:firstLine="113"/>
              <w:jc w:val="both"/>
            </w:pPr>
            <w:r w:rsidRPr="00FC55EA">
              <w:t xml:space="preserve">- </w:t>
            </w:r>
            <w:r w:rsidR="001348E9">
              <w:t>K</w:t>
            </w:r>
            <w:r w:rsidRPr="00FC55EA">
              <w:t>hông đạt chất lượng</w:t>
            </w:r>
          </w:p>
        </w:tc>
        <w:tc>
          <w:tcPr>
            <w:tcW w:w="588" w:type="pc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 Nước cấp đủ</w:t>
            </w:r>
          </w:p>
          <w:p w:rsidR="00BF69C7" w:rsidRPr="00FC55EA" w:rsidRDefault="00BF69C7" w:rsidP="001348E9">
            <w:pPr>
              <w:spacing w:before="20" w:after="20"/>
              <w:ind w:left="57" w:right="57" w:firstLine="113"/>
              <w:jc w:val="both"/>
            </w:pPr>
            <w:r w:rsidRPr="00FC55EA">
              <w:t>- Không đạt CLN</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Nước cấp đủ và đạt CLN nhưng không liên tục 24h/</w:t>
            </w:r>
            <w:r w:rsidR="00DB5296">
              <w:t xml:space="preserve"> </w:t>
            </w:r>
            <w:r w:rsidRPr="00FC55EA">
              <w:t>ngày tới tất cả các khoa phòng</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Nước cấp đủ, liên tục 24h/</w:t>
            </w:r>
            <w:r w:rsidR="00DB5296">
              <w:t xml:space="preserve"> </w:t>
            </w:r>
            <w:r w:rsidRPr="00FC55EA">
              <w:t>ngày tới tất cả các khoa phòng và đạt CLN</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Đat mức 4 và thực hiện tự giám sát 1 số chỉ tiêu CLN (clo dư, vi sinh)</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B1.2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Có đủ nước uống trực tiếp, đảm bảo chất lượng, liên tục 24h/</w:t>
            </w:r>
            <w:r w:rsidR="00DB5296">
              <w:t xml:space="preserve"> </w:t>
            </w:r>
            <w:r w:rsidRPr="00FC55EA">
              <w:t>ngày</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theo dõi, kiểm tra CLN</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theo dõi kiểm tra nhưng CLN không đạt</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CLN đạt và cung cấp đủ tới tất cả các khoa/</w:t>
            </w:r>
            <w:r w:rsidR="00DB5296">
              <w:t xml:space="preserve"> </w:t>
            </w:r>
            <w:r w:rsidRPr="00FC55EA">
              <w:t>phòng</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3 và có nước nóng, lạnh được cấp đủ liên tục 24h/</w:t>
            </w:r>
            <w:r w:rsidR="00DB5296">
              <w:t xml:space="preserve"> </w:t>
            </w:r>
            <w:r w:rsidRPr="00FC55EA">
              <w:t>ngày</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Đat mức 4 và thực hiện tự giám sát 1 số chỉ tiêu vi sinh</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Nhà vệ sinh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rPr>
                <w:b/>
                <w:bCs/>
              </w:rPr>
              <w:t>20</w:t>
            </w: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Số lượng nhà vệ sinh khoa khám bệnh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đạt (1)</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nhưng không đạt (2)</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(1) và (2)</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và ≥ 2 NVS (nam/</w:t>
            </w:r>
            <w:r w:rsidR="001348E9">
              <w:t xml:space="preserve"> </w:t>
            </w:r>
            <w:r w:rsidRPr="00FC55EA">
              <w:t>nữ riêng biệt) gồm: 01 chậu rửa, 01 xí tiểu/</w:t>
            </w:r>
            <w:r w:rsidR="001348E9">
              <w:t xml:space="preserve"> </w:t>
            </w:r>
            <w:r w:rsidRPr="00FC55EA">
              <w:t>100 lượt khám</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NVS cho người khuyết tật và trẻ em</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(1) Nhà vệ sinh riêng cho NB và nhân viên y tế</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(2) Tối thiểu 1 nhà vệ sinh (nam/</w:t>
            </w:r>
            <w:r w:rsidR="001348E9">
              <w:t xml:space="preserve"> </w:t>
            </w:r>
            <w:r w:rsidRPr="00FC55EA">
              <w:t>nữ riêng biệt) gồm: 01 chậu rửa, 01 xí tiểu/</w:t>
            </w:r>
            <w:r w:rsidR="001348E9">
              <w:t xml:space="preserve"> </w:t>
            </w:r>
            <w:r w:rsidRPr="00FC55EA">
              <w:t>100 lượt khám</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6</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Số lượng nhà vệ sinh khoa/phòng điều trị , xét nghiệm</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các khoa/</w:t>
            </w:r>
            <w:r w:rsidR="00DB5296">
              <w:t xml:space="preserve"> </w:t>
            </w:r>
            <w:r w:rsidRPr="00FC55EA">
              <w:t>phòng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các khoa/</w:t>
            </w:r>
            <w:r w:rsidR="00DB5296">
              <w:t xml:space="preserve"> </w:t>
            </w:r>
            <w:r w:rsidRPr="00FC55EA">
              <w:t>phòng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các khoa/</w:t>
            </w:r>
            <w:r w:rsidR="00DB5296">
              <w:t xml:space="preserve"> </w:t>
            </w:r>
            <w:r w:rsidRPr="00FC55EA">
              <w:t>phòng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các khoa/</w:t>
            </w:r>
            <w:r w:rsidR="00DB5296">
              <w:t xml:space="preserve"> </w:t>
            </w:r>
            <w:r w:rsidRPr="00FC55EA">
              <w:t>phòng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các khoa/</w:t>
            </w:r>
            <w:r w:rsidR="00DB5296">
              <w:t xml:space="preserve"> </w:t>
            </w:r>
            <w:r w:rsidRPr="00FC55EA">
              <w:t>phòng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Nhà vệ sinh riêng cho NB và nhân viên y tế</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Mỗi phòng bệnh có một buồng vệ sinh gồm: 01 chậu rửa, 01 xí tiểu, 01 chỗ tắm giặt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Phải có ít nhất một khu vệ sinh đảm bảo người khuyết tật tiếp cận sử dụng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both"/>
              <w:rPr>
                <w:b/>
              </w:rPr>
            </w:pPr>
            <w:r w:rsidRPr="00F23719">
              <w:rPr>
                <w:b/>
              </w:rPr>
              <w:t>Điểm đánh giá</w:t>
            </w:r>
          </w:p>
        </w:tc>
        <w:tc>
          <w:tcPr>
            <w:tcW w:w="589"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center"/>
              <w:rPr>
                <w:b/>
              </w:rPr>
            </w:pPr>
            <w:r w:rsidRPr="00F23719">
              <w:rPr>
                <w:b/>
              </w:rPr>
              <w:t>0</w:t>
            </w:r>
          </w:p>
        </w:tc>
        <w:tc>
          <w:tcPr>
            <w:tcW w:w="588"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center"/>
              <w:rPr>
                <w:b/>
              </w:rPr>
            </w:pPr>
            <w:r w:rsidRPr="00F23719">
              <w:rPr>
                <w:b/>
              </w:rPr>
              <w:t>0,5</w:t>
            </w:r>
          </w:p>
        </w:tc>
        <w:tc>
          <w:tcPr>
            <w:tcW w:w="441"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center"/>
              <w:rPr>
                <w:b/>
              </w:rPr>
            </w:pPr>
            <w:r w:rsidRPr="00F23719">
              <w:rPr>
                <w:b/>
              </w:rPr>
              <w:t>1</w:t>
            </w:r>
          </w:p>
        </w:tc>
        <w:tc>
          <w:tcPr>
            <w:tcW w:w="519"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center"/>
              <w:rPr>
                <w:b/>
              </w:rPr>
            </w:pPr>
            <w:r w:rsidRPr="00F23719">
              <w:rPr>
                <w:b/>
              </w:rPr>
              <w:t>1,5</w:t>
            </w:r>
          </w:p>
        </w:tc>
        <w:tc>
          <w:tcPr>
            <w:tcW w:w="514" w:type="pct"/>
            <w:shd w:val="clear" w:color="auto" w:fill="auto"/>
            <w:tcMar>
              <w:top w:w="0" w:type="dxa"/>
              <w:left w:w="0" w:type="dxa"/>
              <w:bottom w:w="0" w:type="dxa"/>
              <w:right w:w="0" w:type="dxa"/>
            </w:tcMar>
            <w:vAlign w:val="center"/>
          </w:tcPr>
          <w:p w:rsidR="00BF69C7" w:rsidRPr="00F23719" w:rsidRDefault="00BF69C7" w:rsidP="00DB5296">
            <w:pPr>
              <w:spacing w:before="20" w:after="20"/>
              <w:ind w:left="57" w:right="57"/>
              <w:jc w:val="center"/>
              <w:rPr>
                <w:b/>
              </w:rPr>
            </w:pPr>
            <w:r w:rsidRPr="00F23719">
              <w:rPr>
                <w:b/>
              </w:rPr>
              <w:t>2</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7</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B2.3</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Điều kiện chung NVS</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 2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4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đủ 5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thiết bị tạo mùi hương thơm hoặc có nhạc hoặc cây xanh trang trí</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biển chỉ dẫn đến NVS</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Đảm bảo thông gió và đủ ánh sáng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mùi hôi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sẵn nước rửa tay, nước dội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bảng hướng dẫn rửa tay</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B2.4</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Sàn nhà vệ sinh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cả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 không đọng nước.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trơn trượt.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Sạch, không có vết bẩn.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rác rơi vãi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bong tróc, nứt vỡ</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9</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B2.5</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Tường, trần nhà vệ sinh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cả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mạng nhện,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rêu mốc,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bong tróc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thấm, dột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Được quét sơn/ vôi đảm bảo vệ sinh, mỹ quan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B2.6</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Thiết bị vệ sinh: chậu rửa, xí tiểu</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đạt nội dung nào</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3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thiết bị có cảm ứng/ hoặc có thiết bị vệ sinh thông minh</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nứt, vỡ,</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hỏng, tắc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Xí tiểu không dính đọng phân, nước tiểu;</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11</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B2.7</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Các vật dụng trong NVS</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cả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Đủ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bình nóng lạnh/có thiết bị làm khô tay</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sẵn giấy vệ sinh,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Thùng đựng chất thải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xà phòng hoặc dung dịch rửa tay</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gương soi, móc treo đồ</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12</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B2.8</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Thực hiện vệ sinh và kiểm tra giám sát nhà vệ sinh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đạt cả 2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2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3 và thực hiện dọn vệ sinh ngay khi bẩn</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ứng dụng CNTT trong giám sát dọn vệ sinh</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bảng kiểm vệ sinh, có xác nhận của người giám sát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Tần suất dọn vệ sinh tối thiểu ngày 2 lần và khi cần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Đánh giá chung cả bệnh viện</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NVS</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NVS</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NVS</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NVS</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NVS</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Quản lý chất thải y tế</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40</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3606" w:type="pct"/>
            <w:gridSpan w:val="6"/>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firstLine="284"/>
              <w:jc w:val="both"/>
            </w:pPr>
            <w:r w:rsidRPr="00FC55EA">
              <w:t>Căn cứ:</w:t>
            </w:r>
          </w:p>
          <w:p w:rsidR="00BF69C7" w:rsidRPr="00FC55EA" w:rsidRDefault="00BF69C7" w:rsidP="00DB5296">
            <w:pPr>
              <w:spacing w:before="20" w:after="20"/>
              <w:ind w:left="57" w:right="57" w:firstLine="284"/>
              <w:jc w:val="both"/>
            </w:pPr>
            <w:r w:rsidRPr="00FC55EA">
              <w:t>- Thông tư 20/2021/TT-BYT ngày 26 tháng 11 năm 2021 Quy định về quản lý chất thải y tế trong phạm vi khuôn viên cơ sở y tế</w:t>
            </w:r>
          </w:p>
          <w:p w:rsidR="00BF69C7" w:rsidRPr="00FC55EA" w:rsidRDefault="00BF69C7" w:rsidP="00DB5296">
            <w:pPr>
              <w:spacing w:before="20" w:after="20"/>
              <w:ind w:left="57" w:right="57" w:firstLine="284"/>
              <w:jc w:val="both"/>
            </w:pPr>
            <w:r w:rsidRPr="00FC55EA">
              <w:t>- QCVN 28:2010/BTNMT Quy chuẩn kỹ thuật quốc gia về nước thải y tế</w:t>
            </w:r>
          </w:p>
          <w:p w:rsidR="00BF69C7" w:rsidRPr="00FC55EA" w:rsidRDefault="00BF69C7" w:rsidP="00DB5296">
            <w:pPr>
              <w:spacing w:before="20" w:after="20"/>
              <w:ind w:left="57" w:right="57" w:firstLine="284"/>
              <w:jc w:val="both"/>
            </w:pPr>
            <w:r w:rsidRPr="00FC55EA">
              <w:t>- QCVN 55: 2013/BTNMT Quy chuẩn kỹ thuật quốc gia về thiết bị hấp chất thải lây nhiễm</w:t>
            </w:r>
          </w:p>
          <w:p w:rsidR="00BF69C7" w:rsidRPr="00FC55EA" w:rsidRDefault="00BF69C7" w:rsidP="00DB5296">
            <w:pPr>
              <w:spacing w:before="20" w:after="20"/>
              <w:ind w:left="57" w:right="57" w:firstLine="284"/>
              <w:jc w:val="both"/>
            </w:pPr>
            <w:r w:rsidRPr="00FC55EA">
              <w:t>- QCVN 02: 2012/BTNMT Quy chuẩn kỹ thuật quốc gia về lò đốt chất thải rắn y tế</w:t>
            </w:r>
          </w:p>
          <w:p w:rsidR="00BF69C7" w:rsidRPr="00FC55EA" w:rsidRDefault="00BF69C7" w:rsidP="00DB5296">
            <w:pPr>
              <w:spacing w:before="20" w:after="20"/>
              <w:ind w:left="57" w:right="57" w:firstLine="284"/>
              <w:jc w:val="both"/>
            </w:pPr>
            <w:r w:rsidRPr="00FC55EA">
              <w:t>- Quyết định số 4290/QĐ-BYT ngày 13/10/2020 về việc Ban hành Kế hoạch phòng ngừa, ứng phó sự cố môi trường do chất thải y tế, giai đoạn 2021-2025</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13</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 xml:space="preserve">CSYT thực hiện phân loại chất </w:t>
            </w:r>
            <w:r w:rsidRPr="00FC55EA">
              <w:rPr>
                <w:b/>
                <w:bCs/>
              </w:rPr>
              <w:lastRenderedPageBreak/>
              <w:t>thải y tế đúng quy định:</w:t>
            </w:r>
          </w:p>
          <w:p w:rsidR="00BF69C7" w:rsidRPr="00FC55EA" w:rsidRDefault="00BF69C7" w:rsidP="00DB5296">
            <w:pPr>
              <w:spacing w:before="20" w:after="20"/>
              <w:ind w:left="57" w:right="57"/>
              <w:jc w:val="both"/>
            </w:pPr>
            <w:r w:rsidRPr="00FC55EA">
              <w:t>+ Các khoa/</w:t>
            </w:r>
            <w:r w:rsidR="00DB5296">
              <w:t xml:space="preserve"> </w:t>
            </w:r>
            <w:r w:rsidRPr="00FC55EA">
              <w:t>phòng, bộ phận nơi phát sinh chất thải được cung cấp đủ bao bì, dụng cụ, thiết bị lưu chứa chất thải y tế theo đúng quy định</w:t>
            </w:r>
          </w:p>
          <w:p w:rsidR="00BF69C7" w:rsidRPr="00FC55EA" w:rsidRDefault="00BF69C7" w:rsidP="00DB5296">
            <w:pPr>
              <w:spacing w:before="20" w:after="20"/>
              <w:ind w:left="57" w:right="57"/>
              <w:jc w:val="both"/>
            </w:pPr>
            <w:r w:rsidRPr="00FC55EA">
              <w:t>+ Các khoa/</w:t>
            </w:r>
            <w:r w:rsidR="00DB5296">
              <w:t xml:space="preserve"> </w:t>
            </w:r>
            <w:r w:rsidRPr="00FC55EA">
              <w:t>phòng, bộ phận thực hiện phân loại chất thải y tế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&lt;</w:t>
            </w:r>
            <w:r w:rsidR="0067076E">
              <w:t xml:space="preserve"> </w:t>
            </w:r>
            <w:r w:rsidRPr="00FC55EA">
              <w:t>10% các khoa/</w:t>
            </w:r>
            <w:r w:rsidR="00DB5296">
              <w:t xml:space="preserve"> </w:t>
            </w:r>
            <w:r w:rsidRPr="00FC55EA">
              <w:t>phòng</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 xml:space="preserve">50% các </w:t>
            </w:r>
            <w:r w:rsidRPr="00FC55EA">
              <w:lastRenderedPageBreak/>
              <w:t>khoa/</w:t>
            </w:r>
            <w:r w:rsidR="00DB5296">
              <w:t xml:space="preserve"> </w:t>
            </w:r>
            <w:r w:rsidRPr="00FC55EA">
              <w:t>phòng</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50</w:t>
            </w:r>
            <w:r w:rsidR="0067076E">
              <w:t xml:space="preserve"> </w:t>
            </w:r>
            <w:r w:rsidRPr="00FC55EA">
              <w:t>- &lt;</w:t>
            </w:r>
            <w:r w:rsidR="0067076E">
              <w:t xml:space="preserve"> </w:t>
            </w:r>
            <w:r w:rsidRPr="00FC55EA">
              <w:t xml:space="preserve">80% các </w:t>
            </w:r>
            <w:r w:rsidRPr="00FC55EA">
              <w:lastRenderedPageBreak/>
              <w:t>khoa/</w:t>
            </w:r>
            <w:r w:rsidR="00DB5296">
              <w:t xml:space="preserve"> </w:t>
            </w:r>
            <w:r w:rsidRPr="00FC55EA">
              <w:t>phòng</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80 - &lt;</w:t>
            </w:r>
            <w:r w:rsidR="0067076E">
              <w:t xml:space="preserve"> </w:t>
            </w:r>
            <w:r w:rsidRPr="00FC55EA">
              <w:t xml:space="preserve">100% các </w:t>
            </w:r>
            <w:r w:rsidRPr="00FC55EA">
              <w:lastRenderedPageBreak/>
              <w:t>khoa/</w:t>
            </w:r>
            <w:r w:rsidR="00DB5296">
              <w:t xml:space="preserve"> </w:t>
            </w:r>
            <w:r w:rsidRPr="00FC55EA">
              <w:t>phòng</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100% khoa/</w:t>
            </w:r>
            <w:r w:rsidR="00DB5296">
              <w:t xml:space="preserve"> </w:t>
            </w:r>
            <w:r w:rsidRPr="00FC55EA">
              <w:t>phòng/</w:t>
            </w:r>
            <w:r w:rsidR="00DB5296">
              <w:t xml:space="preserve"> </w:t>
            </w:r>
            <w:r w:rsidRPr="00FC55EA">
              <w:lastRenderedPageBreak/>
              <w:t>bộ phận thực hiện và có sử dụng túi thân thiện môi trường, thùng cảm ứng</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5</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14</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thực hiện thu gom chất thải y tế đúng quy định về:</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thực hiện cả 3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1 trong 3 nội dung hoặc không xử lý sơ bộ CT có nguy cơ lây nhiễm cao trước khi thu gom (nếu có)</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2 trong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đủ 3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đạt mức 4 và có sáng kiến, cải tiến kỹ thuật, ứng dụng công nghệ thông tin (CNTT)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Tần suất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Dụng cụ thu gom</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Tuyến đường, thời điểm</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15</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B3.3</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có khu lưu giữ chất thải y tế trong khuôn viên theo quy định: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có khu lưu giữ</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khu lưu giữ nhưng không đạt cả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khu lưu giữ và chỉ đạt 1 trong 2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khu lưu giữ đạt cả 2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trang bị điều hòa hoặc thiết bị bảo quản lạnh chất thải lây nhiễm</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(1) Khu lưu giữ đáp ứng yêu cầu kỹ thuật theo quy định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(2) Thời gian lưu giữ đúng quy định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16</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B3.4</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 xml:space="preserve">CSYT thực hiện chuyển giao chất thải cho đơn vị </w:t>
            </w:r>
            <w:r w:rsidRPr="00FC55EA">
              <w:rPr>
                <w:b/>
                <w:bCs/>
              </w:rPr>
              <w:lastRenderedPageBreak/>
              <w:t>xử lý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i/>
                <w:iCs/>
              </w:rPr>
              <w:t>Chuyển giao để xử lý tập trung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không có giấy phép phù hợp</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có giấy phép phù hợp và 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có giấy phép phù hợp và 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có giấy phép phù hợp và thực hiện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đạt mức 4 và có sáng kiến, cải tiến kỹ thuật, ứng dụng CNTT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Chuyển giao cho đơn vị có chức năng phù hợp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Hợp đồng vận chuyển còn thời hạn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Sổ giao nhận chất thải y tế theo quy định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Chứng từ CTNH (đối với CTNH)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i/>
                <w:iCs/>
              </w:rPr>
              <w:t>Chuyển giao để xử lý theo mô hình cụm cơ sở y tế</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không được phê duyệt trong KH của UBND tỉnh và thực hiện &lt; 2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được phê duyệt trong KH của UBND tỉnh và 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Đơn vị vận chuyển được phê duyệt trong KH của UBND tỉnh và 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đạt mức 3</w:t>
            </w:r>
            <w:r w:rsidR="00DB5296">
              <w:t xml:space="preserve"> </w:t>
            </w:r>
            <w:r w:rsidRPr="00FC55EA">
              <w:t>và có biện pháp ứng phó, khắc phục sự cố môi trường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đạt mức 4 và có sáng kiến, cải tiến kỹ thuật, ứng dụng CNTT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Chuyển giao cho đơn vị xử lý cho cụm CSYT (trong Kế hoạch được UBND cấp tỉnh phê duyệt)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Sổ giao nhận chất thải y tế</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Thiết bị lưu chứa trên phương tiện vận chuyển đảm bảo yêu cầu</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17</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B3.5</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thực hiện xử lý chất thải rắn y tế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Thực hiện xử lý chất thải y tế đạt quy chuẩn kỹ thuật về môi trường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 Có xử lý CTYT</w:t>
            </w:r>
          </w:p>
          <w:p w:rsidR="00BF69C7" w:rsidRPr="00FC55EA" w:rsidRDefault="00BF69C7" w:rsidP="001348E9">
            <w:pPr>
              <w:spacing w:before="20" w:after="20"/>
              <w:ind w:left="57" w:right="57" w:firstLine="113"/>
              <w:jc w:val="both"/>
            </w:pPr>
            <w:r w:rsidRPr="00FC55EA">
              <w:t>- Không thực hiện giám sát, vận hành hệ thống/</w:t>
            </w:r>
            <w:r w:rsidR="00DB5296">
              <w:t xml:space="preserve"> </w:t>
            </w:r>
            <w:r w:rsidRPr="00FC55EA">
              <w:t xml:space="preserve">thiết bị xử lý chất </w:t>
            </w:r>
            <w:r w:rsidRPr="00FC55EA">
              <w:lastRenderedPageBreak/>
              <w:t>thải y tế theo đúng quy định/</w:t>
            </w:r>
            <w:r w:rsidR="00DB5296">
              <w:t xml:space="preserve"> </w:t>
            </w:r>
            <w:r w:rsidRPr="00FC55EA">
              <w:t>hướng dẫn; có sổ vận hành được lập theo mẫu và ghi đầy đủ thông tin</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lastRenderedPageBreak/>
              <w:t>- Có xử lý CTYT</w:t>
            </w:r>
          </w:p>
          <w:p w:rsidR="00BF69C7" w:rsidRPr="00FC55EA" w:rsidRDefault="00BF69C7" w:rsidP="001348E9">
            <w:pPr>
              <w:spacing w:before="20" w:after="20"/>
              <w:ind w:left="57" w:right="57" w:firstLine="113"/>
              <w:jc w:val="both"/>
            </w:pPr>
            <w:r w:rsidRPr="00FC55EA">
              <w:t>- Có thực hiện giám sát, vận hành hệ thống/</w:t>
            </w:r>
            <w:r w:rsidR="00DB5296">
              <w:t xml:space="preserve"> </w:t>
            </w:r>
            <w:r w:rsidRPr="00FC55EA">
              <w:t xml:space="preserve">thiết bị xử lý chất </w:t>
            </w:r>
            <w:r w:rsidRPr="00FC55EA">
              <w:lastRenderedPageBreak/>
              <w:t>thải y tế theo đúng quy định/</w:t>
            </w:r>
            <w:r w:rsidR="001348E9">
              <w:t xml:space="preserve"> </w:t>
            </w:r>
            <w:r w:rsidRPr="00FC55EA">
              <w:t>hướng dẫn; có sổ vận hành được lập theo mẫu và ghi đầy đủ thông tin</w:t>
            </w:r>
          </w:p>
          <w:p w:rsidR="00BF69C7" w:rsidRPr="00FC55EA" w:rsidRDefault="00BF69C7" w:rsidP="001348E9">
            <w:pPr>
              <w:spacing w:before="20" w:after="20"/>
              <w:ind w:left="57" w:right="57" w:firstLine="113"/>
              <w:jc w:val="both"/>
            </w:pPr>
            <w:r w:rsidRPr="00FC55EA">
              <w:t>- Kết quả xử lý không đạt QCVN</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lastRenderedPageBreak/>
              <w:t>- Có xử lý CTYT</w:t>
            </w:r>
          </w:p>
          <w:p w:rsidR="00BF69C7" w:rsidRPr="00FC55EA" w:rsidRDefault="00BF69C7" w:rsidP="001348E9">
            <w:pPr>
              <w:spacing w:before="20" w:after="20"/>
              <w:ind w:left="57" w:right="57" w:firstLine="113"/>
              <w:jc w:val="both"/>
            </w:pPr>
            <w:r w:rsidRPr="00FC55EA">
              <w:t xml:space="preserve">- Có thực hiện giám sát, vận hành </w:t>
            </w:r>
            <w:r w:rsidRPr="00FC55EA">
              <w:lastRenderedPageBreak/>
              <w:t>hệ thống/</w:t>
            </w:r>
            <w:r w:rsidR="00DB5296">
              <w:t xml:space="preserve"> </w:t>
            </w:r>
            <w:r w:rsidRPr="00FC55EA">
              <w:t>thiết bị xử lý chất thải y tế theo đúng quy định/</w:t>
            </w:r>
            <w:r w:rsidR="00DB5296">
              <w:t xml:space="preserve"> </w:t>
            </w:r>
            <w:r w:rsidRPr="00FC55EA">
              <w:t>hướng dẫn; có sổ vận hành được lập theo mẫu và ghi đầy đủ thông tin</w:t>
            </w:r>
          </w:p>
          <w:p w:rsidR="00BF69C7" w:rsidRPr="00FC55EA" w:rsidRDefault="00BF69C7" w:rsidP="001348E9">
            <w:pPr>
              <w:spacing w:before="20" w:after="20"/>
              <w:ind w:left="57" w:right="57" w:firstLine="113"/>
              <w:jc w:val="both"/>
            </w:pPr>
            <w:r w:rsidRPr="00FC55EA">
              <w:t>- Kết quả xử lý đạt QCVN</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 xml:space="preserve">Đạt mức 3 và có sử dụng công nghệ xử lý CTYT thân thiện với </w:t>
            </w:r>
            <w:r w:rsidRPr="00FC55EA">
              <w:lastRenderedPageBreak/>
              <w:t>môi trường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 xml:space="preserve">Đạt mức 4 và có sáng kiến, cải tiến kỹ thuật, ứng dụng CNTT </w:t>
            </w:r>
            <w:r w:rsidRPr="00FC55EA">
              <w:lastRenderedPageBreak/>
              <w:t>trong quản lý giám sát vận hành hệ thống xử lý CTYT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Thực hiện giám sát, vận hành hệ thống/</w:t>
            </w:r>
            <w:r w:rsidR="00F23719">
              <w:t xml:space="preserve"> </w:t>
            </w:r>
            <w:r w:rsidRPr="00FC55EA">
              <w:t xml:space="preserve">thiết bị xử lý chất thải y tế </w:t>
            </w:r>
            <w:r w:rsidRPr="00FC55EA">
              <w:lastRenderedPageBreak/>
              <w:t>theo đúng quy định/</w:t>
            </w:r>
            <w:r w:rsidR="00F23719">
              <w:t xml:space="preserve"> </w:t>
            </w:r>
            <w:r w:rsidRPr="00FC55EA">
              <w:t>hướng dẫn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sổ vận hành thiết bị xử lý được lập theo mẫu và ghi đầy đủ thông tin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Sử dụng công nghệ không đốt, thân thiện với môi trường (khuyến khích)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Điểm đánh giá</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0,5</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4</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18</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B3.6</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quản lý chất thải tái chế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67076E">
            <w:pPr>
              <w:spacing w:before="20" w:after="20"/>
              <w:ind w:left="57" w:right="57" w:firstLine="113"/>
              <w:jc w:val="both"/>
            </w:pPr>
            <w:r w:rsidRPr="00FC55EA">
              <w:t>- Không ban hành danh mục chất thải y tế thông thường được phép thu gom phục vụ mục đích tái chế</w:t>
            </w:r>
          </w:p>
          <w:p w:rsidR="00BF69C7" w:rsidRPr="00FC55EA" w:rsidRDefault="00BF69C7" w:rsidP="0067076E">
            <w:pPr>
              <w:spacing w:before="20" w:after="20"/>
              <w:ind w:left="57" w:right="57" w:firstLine="113"/>
              <w:jc w:val="both"/>
            </w:pPr>
            <w:r w:rsidRPr="00FC55EA">
              <w:t>- Không phân loại CTYT để phục vụ tái chế</w:t>
            </w:r>
          </w:p>
        </w:tc>
        <w:tc>
          <w:tcPr>
            <w:tcW w:w="588" w:type="pct"/>
            <w:shd w:val="clear" w:color="auto" w:fill="auto"/>
            <w:tcMar>
              <w:top w:w="0" w:type="dxa"/>
              <w:left w:w="0" w:type="dxa"/>
              <w:bottom w:w="0" w:type="dxa"/>
              <w:right w:w="0" w:type="dxa"/>
            </w:tcMar>
            <w:vAlign w:val="center"/>
          </w:tcPr>
          <w:p w:rsidR="00BF69C7" w:rsidRPr="00FC55EA" w:rsidRDefault="00BF69C7" w:rsidP="0067076E">
            <w:pPr>
              <w:spacing w:before="20" w:after="20"/>
              <w:ind w:left="57" w:right="57" w:firstLine="113"/>
              <w:jc w:val="both"/>
            </w:pPr>
            <w:r w:rsidRPr="00FC55EA">
              <w:t>- Ban hành danh mục chất thải y tế thông thường được phép thu gom phục vụ mục đích tái chế</w:t>
            </w:r>
          </w:p>
          <w:p w:rsidR="00BF69C7" w:rsidRPr="00FC55EA" w:rsidRDefault="00BF69C7" w:rsidP="0067076E">
            <w:pPr>
              <w:spacing w:before="20" w:after="20"/>
              <w:ind w:left="57" w:right="57" w:firstLine="113"/>
              <w:jc w:val="both"/>
            </w:pPr>
            <w:r w:rsidRPr="00FC55EA">
              <w:t>- Có phân loại CTYT để phục vụ tái chế nhưng ký hợp đồng với đơn vị không có chức năng phù hợp</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phân loại CTYT để phục vụ tái chế và ký hợp đồng với đơn vị có chức năng phù hợp</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3 và khi bàn giao chất thải lây nhiễm đã xử lý đạt QCVN có sổ bàn giao theo quy định</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cải tiến kỹ thuật, ứng dụng CNTT</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19</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B3.7</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quản lý nước thải y tế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Không có hệ thống thu gom, xử lý nước thải y tế</w:t>
            </w:r>
          </w:p>
        </w:tc>
        <w:tc>
          <w:tcPr>
            <w:tcW w:w="588" w:type="pc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 Có hệ thống thu gom, xử lý nước thải y tế</w:t>
            </w:r>
          </w:p>
          <w:p w:rsidR="00BF69C7" w:rsidRPr="00FC55EA" w:rsidRDefault="00BF69C7" w:rsidP="001348E9">
            <w:pPr>
              <w:spacing w:before="20" w:after="20"/>
              <w:ind w:left="57" w:right="57" w:firstLine="113"/>
              <w:jc w:val="both"/>
            </w:pPr>
            <w:r w:rsidRPr="00FC55EA">
              <w:t>- Kết quả xử lý không đạt QCVN</w:t>
            </w:r>
          </w:p>
        </w:tc>
        <w:tc>
          <w:tcPr>
            <w:tcW w:w="441" w:type="pc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 Có hệ thống thu gom, xử lý nước thải y tế</w:t>
            </w:r>
          </w:p>
          <w:p w:rsidR="00BF69C7" w:rsidRPr="00FC55EA" w:rsidRDefault="00BF69C7" w:rsidP="001348E9">
            <w:pPr>
              <w:spacing w:before="20" w:after="20"/>
              <w:ind w:left="57" w:right="57" w:firstLine="113"/>
              <w:jc w:val="both"/>
            </w:pPr>
            <w:r w:rsidRPr="00FC55EA">
              <w:t>- Kết quả xử lý đạt QCVN không ổn định (lúc đạt, lúc không)</w:t>
            </w:r>
          </w:p>
        </w:tc>
        <w:tc>
          <w:tcPr>
            <w:tcW w:w="519" w:type="pc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firstLine="113"/>
              <w:jc w:val="both"/>
            </w:pPr>
            <w:r w:rsidRPr="00FC55EA">
              <w:t>- Có hệ thống thu gom, xử lý toàn bộ nước thải y tế</w:t>
            </w:r>
          </w:p>
          <w:p w:rsidR="00BF69C7" w:rsidRPr="00FC55EA" w:rsidRDefault="00BF69C7" w:rsidP="001348E9">
            <w:pPr>
              <w:spacing w:before="20" w:after="20"/>
              <w:ind w:left="57" w:right="57" w:firstLine="113"/>
              <w:jc w:val="both"/>
            </w:pPr>
            <w:r w:rsidRPr="00FC55EA">
              <w:t>- Vận hành bảo dưỡng định kỳ hệ thống xử lý nước thải y tế theo quy định</w:t>
            </w:r>
          </w:p>
          <w:p w:rsidR="00BF69C7" w:rsidRPr="00FC55EA" w:rsidRDefault="00BF69C7" w:rsidP="001348E9">
            <w:pPr>
              <w:spacing w:before="20" w:after="20"/>
              <w:ind w:left="57" w:right="57" w:firstLine="113"/>
              <w:jc w:val="both"/>
            </w:pPr>
            <w:r w:rsidRPr="00FC55EA">
              <w:t>- Có sổ nhật ký vận hành công trình, hệ thống xử lý nước thải và được ghi chép đầy đủ</w:t>
            </w:r>
          </w:p>
          <w:p w:rsidR="00BF69C7" w:rsidRPr="00FC55EA" w:rsidRDefault="00BF69C7" w:rsidP="001348E9">
            <w:pPr>
              <w:spacing w:before="20" w:after="20"/>
              <w:ind w:left="57" w:right="57" w:firstLine="113"/>
              <w:jc w:val="both"/>
            </w:pPr>
            <w:r w:rsidRPr="00FC55EA">
              <w:t>- Khu vực xử lý nước thải được vệ sinh sạch, không đọng nước, không có mùi hôi</w:t>
            </w:r>
          </w:p>
          <w:p w:rsidR="00BF69C7" w:rsidRPr="00FC55EA" w:rsidRDefault="00BF69C7" w:rsidP="001348E9">
            <w:pPr>
              <w:spacing w:before="20" w:after="20"/>
              <w:ind w:left="57" w:right="57" w:firstLine="113"/>
              <w:jc w:val="both"/>
            </w:pPr>
            <w:r w:rsidRPr="00FC55EA">
              <w:t>- Kết quả xử lý luôn đạt quy chuẩn kỹ thuật về môi trường</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ứng dụng CNTT trong giám sát nước thải đầu ra</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7</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7</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20</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B3.8</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thực hiện Kế hoạch Phòng ngừa, ƯPSCMT do chất thải y tế</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có kế hoạch, được phê duyệt</w:t>
            </w:r>
            <w:r w:rsidR="001348E9">
              <w:t>.</w:t>
            </w:r>
          </w:p>
        </w:tc>
        <w:tc>
          <w:tcPr>
            <w:tcW w:w="588" w:type="pct"/>
            <w:vMerge w:val="restart"/>
            <w:shd w:val="clear" w:color="auto" w:fill="auto"/>
            <w:tcMar>
              <w:top w:w="0" w:type="dxa"/>
              <w:left w:w="0" w:type="dxa"/>
              <w:bottom w:w="0" w:type="dxa"/>
              <w:right w:w="0" w:type="dxa"/>
            </w:tcMar>
            <w:vAlign w:val="center"/>
          </w:tcPr>
          <w:p w:rsidR="001348E9" w:rsidRDefault="00BF69C7" w:rsidP="001348E9">
            <w:pPr>
              <w:spacing w:before="20" w:after="20"/>
              <w:ind w:left="57" w:right="57" w:firstLine="113"/>
              <w:jc w:val="both"/>
            </w:pPr>
            <w:r w:rsidRPr="00FC55EA">
              <w:t>- Có kế hoạch được phê duyệt</w:t>
            </w:r>
            <w:r w:rsidR="001348E9">
              <w:t>.</w:t>
            </w:r>
          </w:p>
          <w:p w:rsidR="00BF69C7" w:rsidRPr="00FC55EA" w:rsidRDefault="00BF69C7" w:rsidP="001348E9">
            <w:pPr>
              <w:spacing w:before="20" w:after="20"/>
              <w:ind w:left="57" w:right="57" w:firstLine="113"/>
              <w:jc w:val="both"/>
            </w:pPr>
            <w:r w:rsidRPr="00FC55EA">
              <w:t>- Chưa triển khai tập huấn, truyền thông</w:t>
            </w:r>
            <w:r w:rsidR="001348E9">
              <w:t>.</w:t>
            </w:r>
          </w:p>
        </w:tc>
        <w:tc>
          <w:tcPr>
            <w:tcW w:w="441" w:type="pct"/>
            <w:vMerge w:val="restart"/>
            <w:shd w:val="clear" w:color="auto" w:fill="auto"/>
            <w:tcMar>
              <w:top w:w="0" w:type="dxa"/>
              <w:left w:w="0" w:type="dxa"/>
              <w:bottom w:w="0" w:type="dxa"/>
              <w:right w:w="0" w:type="dxa"/>
            </w:tcMar>
            <w:vAlign w:val="center"/>
          </w:tcPr>
          <w:p w:rsidR="001348E9" w:rsidRDefault="00BF69C7" w:rsidP="001348E9">
            <w:pPr>
              <w:spacing w:before="20" w:after="20"/>
              <w:ind w:left="57" w:right="57" w:firstLine="113"/>
              <w:jc w:val="both"/>
            </w:pPr>
            <w:r w:rsidRPr="00FC55EA">
              <w:t>- Có kế hoạch được phê duy</w:t>
            </w:r>
            <w:r w:rsidR="001348E9">
              <w:t>ệt.</w:t>
            </w:r>
          </w:p>
          <w:p w:rsidR="00BF69C7" w:rsidRPr="00FC55EA" w:rsidRDefault="00BF69C7" w:rsidP="001348E9">
            <w:pPr>
              <w:spacing w:before="20" w:after="20"/>
              <w:ind w:left="57" w:right="57" w:firstLine="113"/>
              <w:jc w:val="both"/>
            </w:pPr>
            <w:r w:rsidRPr="00FC55EA">
              <w:t>- Có triển khai tập huấn, truyền thông</w:t>
            </w:r>
            <w:r w:rsidR="001348E9">
              <w:t>.</w:t>
            </w:r>
          </w:p>
        </w:tc>
        <w:tc>
          <w:tcPr>
            <w:tcW w:w="519" w:type="pct"/>
            <w:vMerge w:val="restart"/>
            <w:shd w:val="clear" w:color="auto" w:fill="auto"/>
            <w:tcMar>
              <w:top w:w="0" w:type="dxa"/>
              <w:left w:w="0" w:type="dxa"/>
              <w:bottom w:w="0" w:type="dxa"/>
              <w:right w:w="0" w:type="dxa"/>
            </w:tcMar>
            <w:vAlign w:val="center"/>
          </w:tcPr>
          <w:p w:rsidR="001348E9" w:rsidRDefault="001348E9" w:rsidP="001348E9">
            <w:pPr>
              <w:spacing w:before="20" w:after="20"/>
              <w:ind w:left="57" w:right="57" w:firstLine="113"/>
              <w:jc w:val="both"/>
            </w:pPr>
            <w:r>
              <w:t>- Có kế hoạch được phê duyệt.</w:t>
            </w:r>
          </w:p>
          <w:p w:rsidR="00BF69C7" w:rsidRPr="00FC55EA" w:rsidRDefault="00BF69C7" w:rsidP="001348E9">
            <w:pPr>
              <w:spacing w:before="20" w:after="20"/>
              <w:ind w:left="57" w:right="57" w:firstLine="113"/>
              <w:jc w:val="both"/>
            </w:pPr>
            <w:r w:rsidRPr="00FC55EA">
              <w:t>- Có triển khai tập huấn, truyền thông</w:t>
            </w:r>
            <w:r w:rsidR="001348E9">
              <w:t>.</w:t>
            </w:r>
          </w:p>
          <w:p w:rsidR="00BF69C7" w:rsidRPr="00FC55EA" w:rsidRDefault="00BF69C7" w:rsidP="001348E9">
            <w:pPr>
              <w:spacing w:before="20" w:after="20"/>
              <w:ind w:left="57" w:right="57" w:firstLine="113"/>
              <w:jc w:val="both"/>
            </w:pPr>
            <w:r w:rsidRPr="00FC55EA">
              <w:t>- Có thực hành diễn tập</w:t>
            </w:r>
            <w:r w:rsidR="001348E9">
              <w:t>.</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cải tiến kỹ thuật, ứng dụng CNTT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Kế hoạch, phương án, trang thiết bị phòng ngừa, ứng phó sự cố môi trường do CTYT theo kế hoạch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tập huấn, truyền thông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thực hành diễn tập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21</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B3.9</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CSYT thực hiện quan trắc môi trường y tế đúng quy định</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quan trắc</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quan trắc nhưng không đủ tần suất</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quan trắc, đủ tần suất nhưng không đủ thông số</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quan trắc, đủ tần suất, đủ thông số</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hệ thống giám sát tự động</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22</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B3.10</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Người thu gom, xử lý chất thải y tế được trang bị đầy đủ bảo hộ lao động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trang bị đủ bảo hộ lao động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trang bị nhưng không đầy đủ bảo hộ lao động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Có trang bị đủ bảo hộ lao động nhưng không mặc bảo hộ lao động khi thực hiện công việc</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Trang bị đủ bảo hộ lao động và có mặc bảo hộ lao động khi thực hiện công việc nhưng không thường xuyên</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Trang bị đủ bảo hộ lao động và có luôn mặc bảo hộ lao động khi thực hiện công việc</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Trang bị đủ bảo hộ lao động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Tuân thủ mặc bảo hộ lao động khi thực hiện công việc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0,2</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0,4</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0,6</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0,8</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23</w:t>
            </w: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B3.11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 xml:space="preserve">CSYT thực hiện các biện pháp giảm thiểu phát </w:t>
            </w:r>
            <w:r w:rsidRPr="00FC55EA">
              <w:rPr>
                <w:b/>
                <w:bCs/>
              </w:rPr>
              <w:lastRenderedPageBreak/>
              <w:t>sinh chất thải y tế</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Mua sắm, lắp đặt, sử dụng vật tư, thiết bị, dụng cụ, thuốc, hóa chất và các nguyên, vật liệu phù hợp với nhu cầu sử dụng.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cải tiến kỹ thuật, ứng dụng CNTT</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Đổi mới thiết bị, quy trình trong hoạt động chuyên môn y tế và các biện pháp khác để giảm thiểu phát sinh chất thải y tế</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biện pháp, lộ trình và thực hiện hạn chế sử dụng sản phẩm nhựa sử dụng một lần, túi ni lông khó phân huỷ nhằm giảm thiểu phát sinh chất thải nhựa.</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Phân loại chất thải nhựa để tái chế hoặc xử lý theo quy định của pháp luật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B4</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Vệ sinh môi trường</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24</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B4.1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Sân, vườn, khuôn viên:</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ít nhất được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tốt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áp dụng CNTT trong việc giám sát các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Sạch sẽ, không có nước đọng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đủ thùng đựng chất thải,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chất thải rơi vãi,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Tường hàng rào, các tòa nhà không có rêu mốc, bong tróc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lastRenderedPageBreak/>
              <w:t>25</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B4.2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Hành lang, lối đi , sảnh chờ</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thực hiện hoặc thực hiện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Thực hiện tốt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sáng kiến, áp dụng CNTT trong việc giám sát các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Sạch sẽ, không có nước đọng, không trơn trượt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chất thải rơi vãi,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Đảm bảo thông gió và đủ ánh sáng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Trần hành lang, lối đi, sảnh chờ không rêu mốc, bong tróc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26</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B4.3</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Trong các khoa/ phòng/buồng bệnh</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&lt;10% các khoa/</w:t>
            </w:r>
            <w:r w:rsidR="00DB5296">
              <w:t xml:space="preserve"> </w:t>
            </w:r>
            <w:r w:rsidRPr="00FC55EA">
              <w:t>phòng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 &lt;50% các khoa/</w:t>
            </w:r>
            <w:r w:rsidR="00DB5296">
              <w:t xml:space="preserve"> </w:t>
            </w:r>
            <w:r w:rsidRPr="00FC55EA">
              <w:t>phòng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 &lt;80% các khoa/</w:t>
            </w:r>
            <w:r w:rsidR="00DB5296">
              <w:t xml:space="preserve"> </w:t>
            </w:r>
            <w:r w:rsidRPr="00FC55EA">
              <w:t>phòng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&lt;100% các khoa/</w:t>
            </w:r>
            <w:r w:rsidR="00DB5296">
              <w:t xml:space="preserve"> </w:t>
            </w:r>
            <w:r w:rsidRPr="00FC55EA">
              <w:t>phòng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các khoa/</w:t>
            </w:r>
            <w:r w:rsidR="00DB5296">
              <w:t xml:space="preserve"> </w:t>
            </w:r>
            <w:r w:rsidRPr="00FC55EA">
              <w:t>phòng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Tường, trần nhà sạch không có mạng nhện, không có rêu mốc; bong tróc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Sàn sạch, không trơn trượt,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Không có chất thải rơi vãi,</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Đảm bảo thông gió và đủ ánh sáng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3</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4</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5</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PHẦN C. ĐẸP</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rPr>
                <w:b/>
                <w:bCs/>
              </w:rPr>
              <w:t>10</w:t>
            </w: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27</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C1</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Biển hiệu, biển tên, biển chỉ dẫn rõ ràng, dễ quan sát</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đạt cả 3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sử dụng bảng điện tử</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biển tên: CSYT, các khoa/</w:t>
            </w:r>
            <w:r w:rsidR="0067076E">
              <w:t xml:space="preserve"> </w:t>
            </w:r>
            <w:r w:rsidRPr="00FC55EA">
              <w:t>phòng bộ phận/</w:t>
            </w:r>
            <w:r w:rsidR="0067076E">
              <w:t xml:space="preserve"> </w:t>
            </w:r>
            <w:r w:rsidRPr="00FC55EA">
              <w:t>nhà vệ sinh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sơ đồ, biển chỉ dẫn đến nhà vệ sinh; biển chỉ dẫn lối đi trong CSYT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xml:space="preserve">+ Có Băng rôn, khẩu hiệu CSYT </w:t>
            </w:r>
            <w:r w:rsidRPr="00FC55EA">
              <w:lastRenderedPageBreak/>
              <w:t>“Xanh, Sạch, Đẹp”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0,2</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0,4</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0,6</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0,8</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28</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C2</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Cảnh quan CSYT hài hòa, thân thiện môi trường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Không đạt cả 3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1348E9">
            <w:pPr>
              <w:spacing w:before="20" w:after="20"/>
              <w:ind w:left="57" w:right="57"/>
              <w:jc w:val="center"/>
            </w:pPr>
            <w:r w:rsidRPr="00FC55EA">
              <w:t>Đạt mức 4 và có vui chơi, giải trí, sân tập thể thao/</w:t>
            </w:r>
            <w:r w:rsidR="001348E9">
              <w:t xml:space="preserve"> </w:t>
            </w:r>
            <w:r w:rsidRPr="00FC55EA">
              <w:t>có sân phơi quần áo, có mái che cho NB, NNNB</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đài phun nước hoặc tiểu cảnh hòn non bộ, bể cá; hoặc hồ nước trong khuôn viên CSYT.</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Hoa, cây cảnh, cây xanh, thảm cỏ...được chăm sóc, cắt tỉa thường xuyên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thiết kế, bố trí cây xanh, thảm cỏ, lối đi phù hợp, hài hòa, thân thiện môi trường.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29</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C3</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Khu sảnh chờ, phòng chờ</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Ghế ngồi được bố trí đủ và sắp xếp gọn gàng, thuận tiện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Tranh ảnh trang trí đẹp treo ở vị trí phù hợp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giá/</w:t>
            </w:r>
            <w:r w:rsidR="0067076E">
              <w:t xml:space="preserve"> </w:t>
            </w:r>
            <w:r w:rsidRPr="00FC55EA">
              <w:t>kệ để các tài liệu truyền thông về chăm sóc, giữ gìn sức khỏe, vệ sinh môi trường, phòng chống dịch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ti vi hoặc màn hình điện tử để cung cấp thông tin cho NB, người nhà người bệnh (NNNB)</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cây xanh, chậu hoa, cây cảnh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30</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C4</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Khoa/</w:t>
            </w:r>
            <w:r w:rsidR="001348E9">
              <w:rPr>
                <w:b/>
                <w:bCs/>
              </w:rPr>
              <w:t xml:space="preserve"> </w:t>
            </w:r>
            <w:r w:rsidRPr="00FC55EA">
              <w:rPr>
                <w:b/>
                <w:bCs/>
              </w:rPr>
              <w:t>phòng/</w:t>
            </w:r>
            <w:r w:rsidR="001348E9">
              <w:rPr>
                <w:b/>
                <w:bCs/>
              </w:rPr>
              <w:t xml:space="preserve"> </w:t>
            </w:r>
            <w:r w:rsidRPr="00FC55EA">
              <w:rPr>
                <w:b/>
                <w:bCs/>
              </w:rPr>
              <w:t>buồng bệnh gọn gàng</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Đảm bảo các vật dụng cá nhân cho người bệnh như chăn, ga, gối luôn sạch sẽ, được thay đúng lịch và khi cần.</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Tủ đầu giường sạch sẽ, không bị hoen rỉ, hỏng hóc</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Sắp xếp đồ đạc/</w:t>
            </w:r>
            <w:r w:rsidR="001348E9">
              <w:t xml:space="preserve"> </w:t>
            </w:r>
            <w:r w:rsidRPr="00FC55EA">
              <w:t>tư trang của người bệnh và người nhà người bệnh gọn gàng, ngăn nắp, sạch sẽ.</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Tranh ảnh trang trí đẹp treo ở vị trí phù hợp.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ti vi hoặc màn hình điện tử để NB, NNNB giải trí</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56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tỷ lệ khoa phòng</w:t>
            </w:r>
          </w:p>
        </w:tc>
        <w:tc>
          <w:tcPr>
            <w:tcW w:w="58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&lt;</w:t>
            </w:r>
            <w:r w:rsidR="0067076E">
              <w:t xml:space="preserve"> </w:t>
            </w:r>
            <w:r w:rsidRPr="00FC55EA">
              <w:t>10% số khoa/</w:t>
            </w:r>
            <w:r w:rsidR="001348E9">
              <w:t xml:space="preserve"> </w:t>
            </w:r>
            <w:r w:rsidRPr="00FC55EA">
              <w:t>phòng</w:t>
            </w:r>
          </w:p>
        </w:tc>
        <w:tc>
          <w:tcPr>
            <w:tcW w:w="588"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w:t>
            </w:r>
            <w:r w:rsidR="0067076E">
              <w:t xml:space="preserve"> </w:t>
            </w:r>
            <w:r w:rsidRPr="00FC55EA">
              <w:t>- &lt;</w:t>
            </w:r>
            <w:r w:rsidR="0067076E">
              <w:t xml:space="preserve"> </w:t>
            </w:r>
            <w:r w:rsidRPr="00FC55EA">
              <w:t>50% số khoa/</w:t>
            </w:r>
            <w:r w:rsidR="001348E9">
              <w:t xml:space="preserve"> </w:t>
            </w:r>
            <w:r w:rsidRPr="00FC55EA">
              <w:t>phòng</w:t>
            </w:r>
          </w:p>
        </w:tc>
        <w:tc>
          <w:tcPr>
            <w:tcW w:w="441"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50</w:t>
            </w:r>
            <w:r w:rsidR="0067076E">
              <w:t xml:space="preserve"> </w:t>
            </w:r>
            <w:r w:rsidRPr="00FC55EA">
              <w:t>- &lt;</w:t>
            </w:r>
            <w:r w:rsidR="0067076E">
              <w:t xml:space="preserve"> </w:t>
            </w:r>
            <w:r w:rsidRPr="00FC55EA">
              <w:t>80% số khoa/</w:t>
            </w:r>
            <w:r w:rsidR="001348E9">
              <w:t xml:space="preserve"> </w:t>
            </w:r>
            <w:r w:rsidRPr="00FC55EA">
              <w:t>phòng</w:t>
            </w:r>
          </w:p>
        </w:tc>
        <w:tc>
          <w:tcPr>
            <w:tcW w:w="519"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80 - &lt;</w:t>
            </w:r>
            <w:r w:rsidR="0067076E">
              <w:t xml:space="preserve"> </w:t>
            </w:r>
            <w:r w:rsidRPr="00FC55EA">
              <w:t>100% số khoa/</w:t>
            </w:r>
            <w:r w:rsidR="001348E9">
              <w:t xml:space="preserve"> </w:t>
            </w:r>
            <w:r w:rsidRPr="00FC55EA">
              <w:t>phòng</w:t>
            </w:r>
          </w:p>
        </w:tc>
        <w:tc>
          <w:tcPr>
            <w:tcW w:w="514"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100% số khoa/</w:t>
            </w:r>
            <w:r w:rsidR="001348E9">
              <w:t xml:space="preserve"> </w:t>
            </w:r>
            <w:r w:rsidRPr="00FC55EA">
              <w:t>phòng</w:t>
            </w:r>
          </w:p>
        </w:tc>
        <w:tc>
          <w:tcPr>
            <w:tcW w:w="587"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31</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C5</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Khu vực gửi xe</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mức 4 và có camera giám sát hoặc khu để xe thông minh</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2</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khu vực riêng để xe cho cán bộ y tế và người nhà người bệnh</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biển chỉ dẫn lối đi, có kẻ vạch và sắp xếp gọn gàng</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Có mái che, có điện chiếu sáng vào ban đêm</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Đảm bảo an toàn phòng chống cháy nổ</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0,5</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1,5</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2</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32</w:t>
            </w:r>
          </w:p>
        </w:tc>
        <w:tc>
          <w:tcPr>
            <w:tcW w:w="56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C6</w:t>
            </w: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rPr>
                <w:b/>
                <w:bCs/>
              </w:rPr>
              <w:t>Trang phục NVYT, NB, NNNB</w:t>
            </w:r>
          </w:p>
        </w:tc>
        <w:tc>
          <w:tcPr>
            <w:tcW w:w="58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1 nội dung</w:t>
            </w:r>
          </w:p>
        </w:tc>
        <w:tc>
          <w:tcPr>
            <w:tcW w:w="588"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2 nội dung</w:t>
            </w:r>
          </w:p>
        </w:tc>
        <w:tc>
          <w:tcPr>
            <w:tcW w:w="441"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3 nội dung</w:t>
            </w:r>
          </w:p>
        </w:tc>
        <w:tc>
          <w:tcPr>
            <w:tcW w:w="519"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4 nội dung</w:t>
            </w:r>
          </w:p>
        </w:tc>
        <w:tc>
          <w:tcPr>
            <w:tcW w:w="514"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Đạt cả 5 nội dung</w:t>
            </w:r>
          </w:p>
        </w:tc>
        <w:tc>
          <w:tcPr>
            <w:tcW w:w="587" w:type="pct"/>
            <w:vMerge w:val="restar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center"/>
            </w:pPr>
            <w:r w:rsidRPr="00FC55EA">
              <w:t>1</w:t>
            </w: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Nhân viên y tế đeo biển tên và mặc đồng phục sạch đẹp</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vMerge/>
            <w:shd w:val="clear" w:color="auto" w:fill="auto"/>
            <w:vAlign w:val="center"/>
          </w:tcPr>
          <w:p w:rsidR="00BF69C7" w:rsidRPr="00FC55EA" w:rsidRDefault="00BF69C7" w:rsidP="00DB5296">
            <w:pPr>
              <w:spacing w:before="20" w:after="20"/>
              <w:ind w:left="57" w:right="57"/>
              <w:jc w:val="center"/>
            </w:pPr>
          </w:p>
        </w:tc>
        <w:tc>
          <w:tcPr>
            <w:tcW w:w="561" w:type="pct"/>
            <w:vMerge/>
            <w:shd w:val="clear" w:color="auto" w:fill="auto"/>
            <w:vAlign w:val="center"/>
          </w:tcPr>
          <w:p w:rsidR="00BF69C7" w:rsidRPr="00FC55EA" w:rsidRDefault="00BF69C7" w:rsidP="00DB5296">
            <w:pPr>
              <w:spacing w:before="20" w:after="20"/>
              <w:ind w:left="57" w:right="57"/>
              <w:jc w:val="center"/>
            </w:pPr>
          </w:p>
        </w:tc>
        <w:tc>
          <w:tcPr>
            <w:tcW w:w="955" w:type="pct"/>
            <w:shd w:val="clear" w:color="auto" w:fill="auto"/>
            <w:tcMar>
              <w:top w:w="0" w:type="dxa"/>
              <w:left w:w="0" w:type="dxa"/>
              <w:bottom w:w="0" w:type="dxa"/>
              <w:right w:w="0" w:type="dxa"/>
            </w:tcMar>
            <w:vAlign w:val="center"/>
          </w:tcPr>
          <w:p w:rsidR="00BF69C7" w:rsidRPr="00FC55EA" w:rsidRDefault="00BF69C7" w:rsidP="00DB5296">
            <w:pPr>
              <w:spacing w:before="20" w:after="20"/>
              <w:ind w:left="57" w:right="57"/>
              <w:jc w:val="both"/>
            </w:pPr>
            <w:r w:rsidRPr="00FC55EA">
              <w:t>+ NB, NNNB được cung cấp và mặc quần áo/</w:t>
            </w:r>
            <w:r w:rsidR="0067076E">
              <w:t xml:space="preserve"> áo choàng/ </w:t>
            </w:r>
            <w:r w:rsidRPr="00FC55EA">
              <w:t>váy choàng phù hợp, sạch sẽ không rách, không hoen ố</w:t>
            </w:r>
          </w:p>
        </w:tc>
        <w:tc>
          <w:tcPr>
            <w:tcW w:w="589" w:type="pct"/>
            <w:vMerge/>
            <w:shd w:val="clear" w:color="auto" w:fill="auto"/>
            <w:vAlign w:val="center"/>
          </w:tcPr>
          <w:p w:rsidR="00BF69C7" w:rsidRPr="00FC55EA" w:rsidRDefault="00BF69C7" w:rsidP="00DB5296">
            <w:pPr>
              <w:spacing w:before="20" w:after="20"/>
              <w:ind w:left="57" w:right="57"/>
              <w:jc w:val="center"/>
            </w:pPr>
          </w:p>
        </w:tc>
        <w:tc>
          <w:tcPr>
            <w:tcW w:w="588" w:type="pct"/>
            <w:vMerge/>
            <w:shd w:val="clear" w:color="auto" w:fill="auto"/>
            <w:vAlign w:val="center"/>
          </w:tcPr>
          <w:p w:rsidR="00BF69C7" w:rsidRPr="00FC55EA" w:rsidRDefault="00BF69C7" w:rsidP="00DB5296">
            <w:pPr>
              <w:spacing w:before="20" w:after="20"/>
              <w:ind w:left="57" w:right="57"/>
              <w:jc w:val="center"/>
            </w:pPr>
          </w:p>
        </w:tc>
        <w:tc>
          <w:tcPr>
            <w:tcW w:w="441" w:type="pct"/>
            <w:vMerge/>
            <w:shd w:val="clear" w:color="auto" w:fill="auto"/>
            <w:vAlign w:val="center"/>
          </w:tcPr>
          <w:p w:rsidR="00BF69C7" w:rsidRPr="00FC55EA" w:rsidRDefault="00BF69C7" w:rsidP="00DB5296">
            <w:pPr>
              <w:spacing w:before="20" w:after="20"/>
              <w:ind w:left="57" w:right="57"/>
              <w:jc w:val="center"/>
            </w:pPr>
          </w:p>
        </w:tc>
        <w:tc>
          <w:tcPr>
            <w:tcW w:w="519" w:type="pct"/>
            <w:vMerge/>
            <w:shd w:val="clear" w:color="auto" w:fill="auto"/>
            <w:vAlign w:val="center"/>
          </w:tcPr>
          <w:p w:rsidR="00BF69C7" w:rsidRPr="00FC55EA" w:rsidRDefault="00BF69C7" w:rsidP="00DB5296">
            <w:pPr>
              <w:spacing w:before="20" w:after="20"/>
              <w:ind w:left="57" w:right="57"/>
              <w:jc w:val="center"/>
            </w:pPr>
          </w:p>
        </w:tc>
        <w:tc>
          <w:tcPr>
            <w:tcW w:w="514" w:type="pct"/>
            <w:vMerge/>
            <w:shd w:val="clear" w:color="auto" w:fill="auto"/>
            <w:vAlign w:val="center"/>
          </w:tcPr>
          <w:p w:rsidR="00BF69C7" w:rsidRPr="00FC55EA" w:rsidRDefault="00BF69C7" w:rsidP="00DB5296">
            <w:pPr>
              <w:spacing w:before="20" w:after="20"/>
              <w:ind w:left="57" w:right="57"/>
              <w:jc w:val="center"/>
            </w:pPr>
          </w:p>
        </w:tc>
        <w:tc>
          <w:tcPr>
            <w:tcW w:w="587" w:type="pct"/>
            <w:vMerge/>
            <w:shd w:val="clear" w:color="auto" w:fill="auto"/>
            <w:vAlign w:val="center"/>
          </w:tcPr>
          <w:p w:rsidR="00BF69C7" w:rsidRPr="00FC55EA" w:rsidRDefault="00BF69C7" w:rsidP="00DB5296">
            <w:pPr>
              <w:spacing w:before="20" w:after="20"/>
              <w:ind w:left="57" w:right="57"/>
              <w:jc w:val="cente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56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c>
          <w:tcPr>
            <w:tcW w:w="955"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both"/>
              <w:rPr>
                <w:b/>
                <w:i/>
              </w:rPr>
            </w:pPr>
            <w:r w:rsidRPr="001348E9">
              <w:rPr>
                <w:b/>
                <w:i/>
              </w:rPr>
              <w:t>Điểm đánh giá</w:t>
            </w:r>
          </w:p>
        </w:tc>
        <w:tc>
          <w:tcPr>
            <w:tcW w:w="58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0,2</w:t>
            </w:r>
          </w:p>
        </w:tc>
        <w:tc>
          <w:tcPr>
            <w:tcW w:w="588"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0,4</w:t>
            </w:r>
          </w:p>
        </w:tc>
        <w:tc>
          <w:tcPr>
            <w:tcW w:w="441"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0,6</w:t>
            </w:r>
          </w:p>
        </w:tc>
        <w:tc>
          <w:tcPr>
            <w:tcW w:w="519"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0,8</w:t>
            </w:r>
          </w:p>
        </w:tc>
        <w:tc>
          <w:tcPr>
            <w:tcW w:w="514"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r w:rsidRPr="001348E9">
              <w:rPr>
                <w:b/>
                <w:i/>
              </w:rPr>
              <w:t>1</w:t>
            </w:r>
          </w:p>
        </w:tc>
        <w:tc>
          <w:tcPr>
            <w:tcW w:w="587" w:type="pct"/>
            <w:shd w:val="clear" w:color="auto" w:fill="auto"/>
            <w:tcMar>
              <w:top w:w="0" w:type="dxa"/>
              <w:left w:w="0" w:type="dxa"/>
              <w:bottom w:w="0" w:type="dxa"/>
              <w:right w:w="0" w:type="dxa"/>
            </w:tcMar>
            <w:vAlign w:val="center"/>
          </w:tcPr>
          <w:p w:rsidR="00BF69C7" w:rsidRPr="001348E9" w:rsidRDefault="00BF69C7" w:rsidP="00DB5296">
            <w:pPr>
              <w:spacing w:before="20" w:after="20"/>
              <w:ind w:left="57" w:right="57"/>
              <w:jc w:val="center"/>
              <w:rPr>
                <w:b/>
                <w:i/>
              </w:rPr>
            </w:pPr>
          </w:p>
        </w:tc>
      </w:tr>
      <w:tr w:rsidR="00DB5296" w:rsidRPr="00FC55EA" w:rsidTr="00DB5296">
        <w:trPr>
          <w:trHeight w:val="20"/>
          <w:jc w:val="center"/>
        </w:trPr>
        <w:tc>
          <w:tcPr>
            <w:tcW w:w="245"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561"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955"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right="57"/>
              <w:jc w:val="both"/>
            </w:pPr>
            <w:r w:rsidRPr="00FC55EA">
              <w:rPr>
                <w:b/>
                <w:bCs/>
              </w:rPr>
              <w:t>Tổng cộng</w:t>
            </w:r>
          </w:p>
        </w:tc>
        <w:tc>
          <w:tcPr>
            <w:tcW w:w="589"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588"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441"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519"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514"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p>
        </w:tc>
        <w:tc>
          <w:tcPr>
            <w:tcW w:w="587" w:type="pct"/>
            <w:shd w:val="clear" w:color="auto" w:fill="auto"/>
            <w:tcMar>
              <w:top w:w="0" w:type="dxa"/>
              <w:left w:w="0" w:type="dxa"/>
              <w:bottom w:w="0" w:type="dxa"/>
              <w:right w:w="0" w:type="dxa"/>
            </w:tcMar>
            <w:vAlign w:val="center"/>
          </w:tcPr>
          <w:p w:rsidR="00BF69C7" w:rsidRPr="00FC55EA" w:rsidRDefault="00BF69C7" w:rsidP="001348E9">
            <w:pPr>
              <w:spacing w:before="60" w:after="60"/>
              <w:ind w:left="57"/>
              <w:jc w:val="center"/>
            </w:pPr>
            <w:r w:rsidRPr="00FC55EA">
              <w:rPr>
                <w:b/>
                <w:bCs/>
              </w:rPr>
              <w:t>100</w:t>
            </w:r>
          </w:p>
        </w:tc>
      </w:tr>
    </w:tbl>
    <w:p w:rsidR="003A344D" w:rsidRPr="00BF69C7" w:rsidRDefault="007C43A7" w:rsidP="00E932AA">
      <w:pPr>
        <w:spacing w:before="120" w:after="120"/>
        <w:ind w:firstLine="567"/>
        <w:jc w:val="both"/>
        <w:rPr>
          <w:sz w:val="28"/>
          <w:szCs w:val="28"/>
        </w:rPr>
      </w:pPr>
      <w:r>
        <w:rPr>
          <w:b/>
          <w:bCs/>
          <w:sz w:val="28"/>
          <w:szCs w:val="28"/>
        </w:rPr>
        <w:t>III</w:t>
      </w:r>
      <w:r w:rsidR="003A344D" w:rsidRPr="00BF69C7">
        <w:rPr>
          <w:b/>
          <w:bCs/>
          <w:sz w:val="28"/>
          <w:szCs w:val="28"/>
        </w:rPr>
        <w:t>. KẾT QUẢ ĐÁNH GIÁ</w:t>
      </w:r>
    </w:p>
    <w:p w:rsidR="003A344D" w:rsidRPr="00E932AA" w:rsidRDefault="003A344D" w:rsidP="00E932AA">
      <w:pPr>
        <w:spacing w:before="120" w:after="120"/>
        <w:ind w:firstLine="567"/>
        <w:jc w:val="both"/>
        <w:rPr>
          <w:sz w:val="28"/>
          <w:szCs w:val="28"/>
        </w:rPr>
      </w:pPr>
      <w:r w:rsidRPr="00E932AA">
        <w:rPr>
          <w:b/>
          <w:bCs/>
          <w:iCs/>
          <w:sz w:val="28"/>
          <w:szCs w:val="28"/>
        </w:rPr>
        <w:t>1. Tính điểm tiêu chí</w:t>
      </w:r>
    </w:p>
    <w:p w:rsidR="003A344D" w:rsidRPr="00BF69C7" w:rsidRDefault="003A344D" w:rsidP="00E932AA">
      <w:pPr>
        <w:spacing w:before="120" w:after="120"/>
        <w:ind w:firstLine="567"/>
        <w:jc w:val="both"/>
        <w:rPr>
          <w:sz w:val="28"/>
          <w:szCs w:val="28"/>
        </w:rPr>
      </w:pPr>
      <w:r w:rsidRPr="00BF69C7">
        <w:rPr>
          <w:sz w:val="28"/>
          <w:szCs w:val="28"/>
        </w:rPr>
        <w:t>Cơ sở y tế đạt mức nào thì khoanh vào mục điểm tương ứng.</w:t>
      </w:r>
    </w:p>
    <w:p w:rsidR="003A344D" w:rsidRPr="00E932AA" w:rsidRDefault="003A344D" w:rsidP="00E932AA">
      <w:pPr>
        <w:spacing w:before="120" w:after="120"/>
        <w:ind w:firstLine="567"/>
        <w:jc w:val="both"/>
        <w:rPr>
          <w:sz w:val="28"/>
          <w:szCs w:val="28"/>
        </w:rPr>
      </w:pPr>
      <w:r w:rsidRPr="00E932AA">
        <w:rPr>
          <w:b/>
          <w:bCs/>
          <w:iCs/>
          <w:sz w:val="28"/>
          <w:szCs w:val="28"/>
        </w:rPr>
        <w:t>2. Tính điểm nhóm tiêu chí</w:t>
      </w:r>
    </w:p>
    <w:p w:rsidR="003A344D" w:rsidRPr="00BF69C7" w:rsidRDefault="003A344D" w:rsidP="00E932AA">
      <w:pPr>
        <w:spacing w:before="120" w:after="120"/>
        <w:ind w:firstLine="567"/>
        <w:jc w:val="both"/>
        <w:rPr>
          <w:sz w:val="28"/>
          <w:szCs w:val="28"/>
        </w:rPr>
      </w:pPr>
      <w:r w:rsidRPr="00BF69C7">
        <w:rPr>
          <w:sz w:val="28"/>
          <w:szCs w:val="28"/>
        </w:rPr>
        <w:t>Điểm nhóm tiêu chí bằng tổng các điểm Tiêu chí.</w:t>
      </w:r>
    </w:p>
    <w:p w:rsidR="003A344D" w:rsidRPr="00E932AA" w:rsidRDefault="003A344D" w:rsidP="00E932AA">
      <w:pPr>
        <w:spacing w:before="120" w:after="120"/>
        <w:ind w:firstLine="567"/>
        <w:jc w:val="both"/>
        <w:rPr>
          <w:sz w:val="28"/>
          <w:szCs w:val="28"/>
        </w:rPr>
      </w:pPr>
      <w:r w:rsidRPr="00E932AA">
        <w:rPr>
          <w:b/>
          <w:bCs/>
          <w:iCs/>
          <w:sz w:val="28"/>
          <w:szCs w:val="28"/>
        </w:rPr>
        <w:t>3. Kết quả đánh giá chung và xếp loại</w:t>
      </w:r>
    </w:p>
    <w:p w:rsidR="003A344D" w:rsidRPr="00BF69C7" w:rsidRDefault="003A344D" w:rsidP="00E932AA">
      <w:pPr>
        <w:spacing w:before="120" w:after="120"/>
        <w:ind w:firstLine="567"/>
        <w:jc w:val="both"/>
        <w:rPr>
          <w:sz w:val="28"/>
          <w:szCs w:val="28"/>
        </w:rPr>
      </w:pPr>
      <w:r w:rsidRPr="00BF69C7">
        <w:rPr>
          <w:sz w:val="28"/>
          <w:szCs w:val="28"/>
        </w:rPr>
        <w:t>Tổng điểm đánh giá là: 100 điểm</w:t>
      </w:r>
    </w:p>
    <w:p w:rsidR="003A344D" w:rsidRPr="00BF69C7" w:rsidRDefault="003A344D" w:rsidP="00E932AA">
      <w:pPr>
        <w:spacing w:before="120" w:after="120"/>
        <w:ind w:firstLine="567"/>
        <w:jc w:val="both"/>
        <w:rPr>
          <w:sz w:val="28"/>
          <w:szCs w:val="28"/>
        </w:rPr>
      </w:pPr>
      <w:r w:rsidRPr="00BF69C7">
        <w:rPr>
          <w:sz w:val="28"/>
          <w:szCs w:val="28"/>
        </w:rPr>
        <w:t>Điểm đánh giá chung của CSYT được tính bằng tổng điểm của các tiêu chí và được xếp loại như sau:</w:t>
      </w:r>
    </w:p>
    <w:p w:rsidR="003A344D" w:rsidRPr="00BF69C7" w:rsidRDefault="003A344D" w:rsidP="00E932AA">
      <w:pPr>
        <w:spacing w:before="120" w:after="120"/>
        <w:ind w:firstLine="567"/>
        <w:jc w:val="both"/>
        <w:rPr>
          <w:sz w:val="28"/>
          <w:szCs w:val="28"/>
        </w:rPr>
      </w:pPr>
      <w:r w:rsidRPr="00BF69C7">
        <w:rPr>
          <w:sz w:val="28"/>
          <w:szCs w:val="28"/>
        </w:rPr>
        <w:t>- Loại Xuất sắc: đạt mức điểm từ 95 - 100 điểm và không có tiêu chí nào ở mức 1.</w:t>
      </w:r>
    </w:p>
    <w:p w:rsidR="003A344D" w:rsidRPr="00BF69C7" w:rsidRDefault="003A344D" w:rsidP="00E932AA">
      <w:pPr>
        <w:spacing w:before="120" w:after="120"/>
        <w:ind w:firstLine="567"/>
        <w:jc w:val="both"/>
        <w:rPr>
          <w:sz w:val="28"/>
          <w:szCs w:val="28"/>
        </w:rPr>
      </w:pPr>
      <w:r w:rsidRPr="00BF69C7">
        <w:rPr>
          <w:sz w:val="28"/>
          <w:szCs w:val="28"/>
        </w:rPr>
        <w:t>- Loại Tốt: đạt mức điểm từ 80 - 94 điểm và không có tiêu chí nào ở mức 1.</w:t>
      </w:r>
    </w:p>
    <w:p w:rsidR="003A344D" w:rsidRPr="00BF69C7" w:rsidRDefault="003A344D" w:rsidP="00E932AA">
      <w:pPr>
        <w:spacing w:before="120" w:after="120"/>
        <w:ind w:firstLine="567"/>
        <w:jc w:val="both"/>
        <w:rPr>
          <w:sz w:val="28"/>
          <w:szCs w:val="28"/>
        </w:rPr>
      </w:pPr>
      <w:r w:rsidRPr="00BF69C7">
        <w:rPr>
          <w:sz w:val="28"/>
          <w:szCs w:val="28"/>
        </w:rPr>
        <w:t>- Loại Khá: đạt mức điểm từ 60 - 79 điểm</w:t>
      </w:r>
    </w:p>
    <w:p w:rsidR="003A344D" w:rsidRPr="00BF69C7" w:rsidRDefault="003A344D" w:rsidP="00E932AA">
      <w:pPr>
        <w:spacing w:before="120" w:after="120"/>
        <w:ind w:firstLine="567"/>
        <w:jc w:val="both"/>
        <w:rPr>
          <w:sz w:val="28"/>
          <w:szCs w:val="28"/>
        </w:rPr>
      </w:pPr>
      <w:r w:rsidRPr="00BF69C7">
        <w:rPr>
          <w:sz w:val="28"/>
          <w:szCs w:val="28"/>
        </w:rPr>
        <w:t>- Loại Trung bình: đạt mức điểm từ 40</w:t>
      </w:r>
      <w:r w:rsidR="00384E7A">
        <w:rPr>
          <w:sz w:val="28"/>
          <w:szCs w:val="28"/>
        </w:rPr>
        <w:t xml:space="preserve"> </w:t>
      </w:r>
      <w:r w:rsidRPr="00BF69C7">
        <w:rPr>
          <w:sz w:val="28"/>
          <w:szCs w:val="28"/>
        </w:rPr>
        <w:t>- 59 điểm</w:t>
      </w:r>
    </w:p>
    <w:p w:rsidR="00785444" w:rsidRPr="00BF69C7" w:rsidRDefault="003A344D" w:rsidP="00E932AA">
      <w:pPr>
        <w:spacing w:before="120" w:after="120"/>
        <w:ind w:firstLine="567"/>
        <w:jc w:val="both"/>
        <w:rPr>
          <w:sz w:val="28"/>
          <w:szCs w:val="28"/>
        </w:rPr>
      </w:pPr>
      <w:r w:rsidRPr="00BF69C7">
        <w:rPr>
          <w:sz w:val="28"/>
          <w:szCs w:val="28"/>
        </w:rPr>
        <w:t>- Loại Kém: đạt mức điểm &lt; 40 điểm hoặc CSYT bị lập biên bản vi phạm hành chính về môi trường.</w:t>
      </w:r>
    </w:p>
    <w:sectPr w:rsidR="00785444" w:rsidRPr="00BF69C7" w:rsidSect="00F11C18">
      <w:headerReference w:type="default" r:id="rId6"/>
      <w:pgSz w:w="11907" w:h="16840" w:code="9"/>
      <w:pgMar w:top="1134" w:right="1134" w:bottom="567"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EF2" w:rsidRDefault="00501EF2" w:rsidP="00F11C18">
      <w:r>
        <w:separator/>
      </w:r>
    </w:p>
  </w:endnote>
  <w:endnote w:type="continuationSeparator" w:id="0">
    <w:p w:rsidR="00501EF2" w:rsidRDefault="00501EF2" w:rsidP="00F1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EF2" w:rsidRDefault="00501EF2" w:rsidP="00F11C18">
      <w:r>
        <w:separator/>
      </w:r>
    </w:p>
  </w:footnote>
  <w:footnote w:type="continuationSeparator" w:id="0">
    <w:p w:rsidR="00501EF2" w:rsidRDefault="00501EF2" w:rsidP="00F11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1835027"/>
      <w:docPartObj>
        <w:docPartGallery w:val="Page Numbers (Top of Page)"/>
        <w:docPartUnique/>
      </w:docPartObj>
    </w:sdtPr>
    <w:sdtEndPr>
      <w:rPr>
        <w:noProof/>
      </w:rPr>
    </w:sdtEndPr>
    <w:sdtContent>
      <w:p w:rsidR="00B83EF3" w:rsidRDefault="00B83EF3" w:rsidP="00F11C18">
        <w:pPr>
          <w:pStyle w:val="Header"/>
          <w:jc w:val="center"/>
        </w:pPr>
        <w:r>
          <w:fldChar w:fldCharType="begin"/>
        </w:r>
        <w:r>
          <w:instrText xml:space="preserve"> PAGE   \* MERGEFORMAT </w:instrText>
        </w:r>
        <w:r>
          <w:fldChar w:fldCharType="separate"/>
        </w:r>
        <w:r w:rsidR="00F23719">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912"/>
    <w:rsid w:val="00103C21"/>
    <w:rsid w:val="001348E9"/>
    <w:rsid w:val="00384E7A"/>
    <w:rsid w:val="003A344D"/>
    <w:rsid w:val="00501EF2"/>
    <w:rsid w:val="005A1406"/>
    <w:rsid w:val="0067076E"/>
    <w:rsid w:val="00785444"/>
    <w:rsid w:val="007A25AE"/>
    <w:rsid w:val="007C43A7"/>
    <w:rsid w:val="009A3912"/>
    <w:rsid w:val="00A7334F"/>
    <w:rsid w:val="00B83EF3"/>
    <w:rsid w:val="00BF69C7"/>
    <w:rsid w:val="00DB5296"/>
    <w:rsid w:val="00E932AA"/>
    <w:rsid w:val="00F11C18"/>
    <w:rsid w:val="00F23719"/>
    <w:rsid w:val="00FC5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4162"/>
  <w15:chartTrackingRefBased/>
  <w15:docId w15:val="{D8A31E40-8E53-4D59-925D-DCBEDD33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44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44D"/>
    <w:pPr>
      <w:tabs>
        <w:tab w:val="center" w:pos="4680"/>
        <w:tab w:val="right" w:pos="9360"/>
      </w:tabs>
    </w:pPr>
  </w:style>
  <w:style w:type="character" w:customStyle="1" w:styleId="HeaderChar">
    <w:name w:val="Header Char"/>
    <w:basedOn w:val="DefaultParagraphFont"/>
    <w:link w:val="Header"/>
    <w:uiPriority w:val="99"/>
    <w:rsid w:val="003A344D"/>
    <w:rPr>
      <w:rFonts w:eastAsia="Times New Roman" w:cs="Times New Roman"/>
      <w:sz w:val="24"/>
      <w:szCs w:val="24"/>
    </w:rPr>
  </w:style>
  <w:style w:type="paragraph" w:styleId="Footer">
    <w:name w:val="footer"/>
    <w:basedOn w:val="Normal"/>
    <w:link w:val="FooterChar"/>
    <w:uiPriority w:val="99"/>
    <w:unhideWhenUsed/>
    <w:rsid w:val="003A344D"/>
    <w:pPr>
      <w:tabs>
        <w:tab w:val="center" w:pos="4680"/>
        <w:tab w:val="right" w:pos="9360"/>
      </w:tabs>
    </w:pPr>
  </w:style>
  <w:style w:type="character" w:customStyle="1" w:styleId="FooterChar">
    <w:name w:val="Footer Char"/>
    <w:basedOn w:val="DefaultParagraphFont"/>
    <w:link w:val="Footer"/>
    <w:uiPriority w:val="99"/>
    <w:rsid w:val="003A344D"/>
    <w:rPr>
      <w:rFonts w:eastAsia="Times New Roman" w:cs="Times New Roman"/>
      <w:sz w:val="24"/>
      <w:szCs w:val="24"/>
    </w:rPr>
  </w:style>
  <w:style w:type="paragraph" w:styleId="BalloonText">
    <w:name w:val="Balloon Text"/>
    <w:basedOn w:val="Normal"/>
    <w:link w:val="BalloonTextChar"/>
    <w:uiPriority w:val="99"/>
    <w:semiHidden/>
    <w:unhideWhenUsed/>
    <w:rsid w:val="00F237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71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15</Pages>
  <Words>2959</Words>
  <Characters>16871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2022-11-28T01:54:00Z</cp:lastPrinted>
  <dcterms:created xsi:type="dcterms:W3CDTF">2022-11-11T03:03:00Z</dcterms:created>
  <dcterms:modified xsi:type="dcterms:W3CDTF">2022-11-28T02:01:00Z</dcterms:modified>
</cp:coreProperties>
</file>